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6378">
      <w:pPr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ΟΜΗΡΟΥ, &lt;&lt; </w:t>
      </w:r>
      <w:r>
        <w:rPr>
          <w:rFonts w:hint="default" w:ascii="Calibri" w:hAnsi="Calibri" w:cs="Calibri"/>
          <w:sz w:val="24"/>
          <w:szCs w:val="24"/>
          <w:lang w:val="el-GR"/>
        </w:rPr>
        <w:t>ΟΔΥΣΣΕΙΑ &gt;&gt;</w:t>
      </w:r>
    </w:p>
    <w:p w14:paraId="54691D5E">
      <w:pPr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 w14:paraId="3811E0B4">
      <w:pPr>
        <w:jc w:val="both"/>
        <w:rPr>
          <w:rFonts w:hint="default" w:ascii="Calibri" w:hAnsi="Calibri" w:cs="Calibri"/>
          <w:b/>
          <w:bCs/>
          <w:sz w:val="28"/>
          <w:szCs w:val="28"/>
          <w:lang w:val="el-GR"/>
        </w:rPr>
      </w:pPr>
      <w:r>
        <w:rPr>
          <w:rFonts w:hint="default" w:ascii="Calibri" w:hAnsi="Calibri" w:cs="Calibri"/>
          <w:b/>
          <w:bCs/>
          <w:sz w:val="28"/>
          <w:szCs w:val="28"/>
          <w:lang w:val="el-GR"/>
        </w:rPr>
        <w:t>ΓΛΩΣΣΑΡΙΟ</w:t>
      </w:r>
    </w:p>
    <w:p w14:paraId="55076587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 </w:t>
      </w:r>
    </w:p>
    <w:p w14:paraId="21B739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Μήτις:</w:t>
      </w: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ab/>
      </w:r>
    </w:p>
    <w:p w14:paraId="07D90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ο άνθρωπος, που διαθέτει γνώση και λογική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 xml:space="preserve"> έχει τη δυνατότητα ν’ αποφασίζει γρήγορα κι εύστοχα, να δρα αστραπιαία και κατάλληλα ώστε να πετυχαίνει το στόχο του. Ο «πολύμητις» χαρακτηρίζεται από επιδεξιότητα, «όσφρηση», προνοητικότητα, ευστροφία, «προσποίηση»,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 π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 xml:space="preserve">ονηριά, πρακτικές δεξιότητες, εμπειρία. </w:t>
      </w:r>
    </w:p>
    <w:p w14:paraId="3606432C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06456DBA">
      <w:pPr>
        <w:jc w:val="both"/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 </w:t>
      </w:r>
    </w:p>
    <w:p w14:paraId="33DB63A6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Τυπικά στοιχεία: </w:t>
      </w:r>
    </w:p>
    <w:p w14:paraId="2FB6F912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λ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</w:rPr>
        <w:t>έγονται οι στίχοι που επαναλαμβάνονται συχνά αυτούσιοι ή λίγο παραλλαγμένοι στο ομηρικό έπος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  <w:lang w:val="el-GR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</w:rPr>
        <w:t xml:space="preserve"> Επίσης, τους ήρωες και τους θεούς συνοδεύουν συγκεκριμένα επίθετα που επαναλαμβάνονται μέσα στο έπος.</w:t>
      </w:r>
    </w:p>
    <w:p w14:paraId="3BE302F5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</w:rPr>
      </w:pPr>
    </w:p>
    <w:p w14:paraId="41F151BE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6"/>
          <w:sz w:val="24"/>
          <w:szCs w:val="24"/>
          <w:shd w:val="clear" w:fill="FFFFFF"/>
        </w:rPr>
      </w:pPr>
    </w:p>
    <w:p w14:paraId="4ED54B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40" w:afterAutospacing="0" w:line="6" w:lineRule="atLeast"/>
        <w:ind w:left="0" w:right="0" w:firstLine="0"/>
        <w:jc w:val="both"/>
        <w:textAlignment w:val="baseline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Ομηρική Παρομοίωση: </w:t>
      </w:r>
    </w:p>
    <w:p w14:paraId="068776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40" w:afterAutospacing="0" w:line="6" w:lineRule="atLeast"/>
        <w:ind w:left="0" w:right="0" w:firstLine="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</w:pP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/>
        </w:rPr>
        <w:t>σχήμα λόγου με το οποίο συσχετίζεται η ι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/>
        </w:rPr>
        <w:t>διότητα ενός προσώπου ή ζώου ή πράγματος ή αφηρημένης έννοιας με την έννοια κάποιου άλλου προσώπου ή ζώου</w:t>
      </w: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/>
        </w:rPr>
        <w:t>κλπ. Στα έπη του Ομήρου οι παρομοιώσεις είναι πολύστιχες και παρεμβάλλονται συχνά - ανάμεσα στην κύρια διήγηση - ως ξεχωριστές ιστορίες.</w:t>
      </w: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Διακρίνεται σε δύο μέρη:</w:t>
      </w:r>
    </w:p>
    <w:p w14:paraId="2586CD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40" w:afterAutospacing="0" w:line="6" w:lineRule="atLeast"/>
        <w:ind w:left="0" w:right="0" w:firstLine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·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το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l" w:eastAsia="zh-CN" w:bidi="ar"/>
        </w:rPr>
        <w:t>αναφορικό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μέρος (εικόνα από τη φύση) που εισάγεται με τις λέξεις «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σαν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πως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όπως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καθώς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…»</w:t>
      </w:r>
    </w:p>
    <w:p w14:paraId="036B5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·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το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l" w:eastAsia="zh-CN" w:bidi="ar"/>
        </w:rPr>
        <w:t>δεικτικό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μέρος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που εισάγεται με τις λέξεις «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έτσι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παρόμοια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,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το ίδιο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…»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που είναι 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αυτό που θέλει ο Όμηρος να παρομοιάσει</w:t>
      </w:r>
    </w:p>
    <w:p w14:paraId="6A8A4C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·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 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τον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50505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l" w:eastAsia="zh-CN" w:bidi="ar"/>
        </w:rPr>
        <w:t>κοινό όρο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μεταξύ εικόνας και αφήγησης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 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(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 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συνήθως ένταση δύναμη ,ορμητικότητα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-GR" w:eastAsia="zh-CN" w:bidi="ar"/>
        </w:rPr>
        <w:t xml:space="preserve"> </w:t>
      </w:r>
      <w:r>
        <w:rPr>
          <w:rFonts w:hint="default" w:ascii="Calibri" w:hAnsi="Calibri" w:eastAsia="Arial" w:cs="Calibri"/>
          <w:i w:val="0"/>
          <w:iCs w:val="0"/>
          <w:caps w:val="0"/>
          <w:color w:val="50505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l" w:eastAsia="zh-CN" w:bidi="ar"/>
        </w:rPr>
        <w:t>)</w:t>
      </w:r>
    </w:p>
    <w:p w14:paraId="47027B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40" w:afterAutospacing="0" w:line="6" w:lineRule="atLeast"/>
        <w:ind w:left="0" w:right="0" w:firstLine="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u w:val="none"/>
        </w:rPr>
      </w:pPr>
    </w:p>
    <w:p w14:paraId="058A0E4E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/>
          <w:bCs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Ύβρις-&gt; Νέμεσις -&gt; Τίσις-&gt; Δίκη:</w:t>
      </w:r>
      <w:r>
        <w:rPr>
          <w:rFonts w:hint="default" w:ascii="Calibri" w:hAnsi="Calibri" w:cs="Calibri"/>
          <w:b/>
          <w:bCs/>
          <w:sz w:val="24"/>
          <w:szCs w:val="24"/>
          <w:lang w:val="en-GB"/>
        </w:rPr>
        <w:t xml:space="preserve"> </w:t>
      </w:r>
    </w:p>
    <w:p w14:paraId="67804A4D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kern w:val="0"/>
          <w:sz w:val="24"/>
          <w:szCs w:val="24"/>
          <w:lang w:val="en-US" w:eastAsia="zh-CN" w:bidi="ar"/>
        </w:rPr>
        <w:t>Ύβρη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 xml:space="preserve"> είναι η αλαζονική και χωρίς σεβασμό συμπεριφορά του ανθρώπου απέναντι στους θεούς </w:t>
      </w:r>
      <w:r>
        <w:rPr>
          <w:rFonts w:hint="default" w:ascii="Calibri" w:hAnsi="Calibri" w:eastAsia="SimSun" w:cs="Calibri"/>
          <w:kern w:val="0"/>
          <w:sz w:val="24"/>
          <w:szCs w:val="24"/>
          <w:lang w:val="el-GR" w:eastAsia="zh-CN" w:bidi="ar"/>
        </w:rPr>
        <w:t xml:space="preserve">. 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Ο άνθρωπος ξεπερνά τα όρια, θεωρεί τον εαυτό του ανώτερο από τους θεϊκούς νόμους ,</w:t>
      </w:r>
      <w:r>
        <w:rPr>
          <w:rFonts w:hint="default" w:ascii="Calibri" w:hAnsi="Calibri" w:eastAsia="SimSun" w:cs="Calibri"/>
          <w:kern w:val="0"/>
          <w:sz w:val="24"/>
          <w:szCs w:val="24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δεν σέβεται τους άλλους και έτσι διαπράττει ύβρη.</w:t>
      </w:r>
    </w:p>
    <w:p w14:paraId="65DE8E81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kern w:val="0"/>
          <w:sz w:val="24"/>
          <w:szCs w:val="24"/>
          <w:lang w:val="en-US" w:eastAsia="zh-CN" w:bidi="ar"/>
        </w:rPr>
        <w:t>Νέμεση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 είναι η οργή των θεών για την ανθρώπινη ύβρη.</w:t>
      </w:r>
    </w:p>
    <w:p w14:paraId="038AF0CF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b/>
          <w:bCs/>
          <w:kern w:val="0"/>
          <w:sz w:val="24"/>
          <w:szCs w:val="24"/>
          <w:lang w:val="en-US" w:eastAsia="zh-CN" w:bidi="ar"/>
        </w:rPr>
        <w:t>Τίση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 είναι η  σκληρή τιμωρία του ανθρώπου για την αλαζονική συμπεριφορά του,</w:t>
      </w:r>
      <w:r>
        <w:rPr>
          <w:rFonts w:hint="default" w:ascii="Calibri" w:hAnsi="Calibri" w:eastAsia="SimSun" w:cs="Calibri"/>
          <w:kern w:val="0"/>
          <w:sz w:val="24"/>
          <w:szCs w:val="24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την ύβρη.</w:t>
      </w:r>
    </w:p>
    <w:p w14:paraId="5F57C049"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SimSun" w:cs="Calibri"/>
          <w:kern w:val="0"/>
          <w:sz w:val="24"/>
          <w:szCs w:val="24"/>
          <w:lang w:val="el-GR" w:eastAsia="zh-CN" w:bidi="ar"/>
        </w:rPr>
      </w:pPr>
      <w:r>
        <w:rPr>
          <w:rFonts w:hint="default" w:ascii="Calibri" w:hAnsi="Calibri" w:eastAsia="SimSun" w:cs="Calibri"/>
          <w:b/>
          <w:bCs/>
          <w:kern w:val="0"/>
          <w:sz w:val="24"/>
          <w:szCs w:val="24"/>
          <w:lang w:val="el-GR" w:eastAsia="zh-CN" w:bidi="ar"/>
        </w:rPr>
        <w:t>Δίκη</w:t>
      </w:r>
      <w:r>
        <w:rPr>
          <w:rFonts w:hint="default" w:ascii="Calibri" w:hAnsi="Calibri" w:eastAsia="SimSun" w:cs="Calibri"/>
          <w:kern w:val="0"/>
          <w:sz w:val="24"/>
          <w:szCs w:val="24"/>
          <w:lang w:val="el-GR" w:eastAsia="zh-CN" w:bidi="ar"/>
        </w:rPr>
        <w:t xml:space="preserve"> είναι η δικαιοσύνη που επέρχεται στο τέλος.</w:t>
      </w:r>
    </w:p>
    <w:p w14:paraId="024C4D39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690C1F1F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05B87AF2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Προοικονομία: </w:t>
      </w:r>
    </w:p>
    <w:p w14:paraId="10E8BECE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αφηγηματική  τεχνική με την οποία  προετοιμάζονται οι σκηνές που θα ακολουθήσουν και προειδοποιείται ο ακροατής γι' αυτά που θα γίνουν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>.</w:t>
      </w:r>
    </w:p>
    <w:p w14:paraId="3845E564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</w:t>
      </w:r>
    </w:p>
    <w:p w14:paraId="68D850E1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</w:pPr>
    </w:p>
    <w:p w14:paraId="076571CF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Φιλοξενία ( θεσμός ): </w:t>
      </w:r>
    </w:p>
    <w:p w14:paraId="31043CB2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  <w:t>στην ομηρική εποχή επρόκειτο για έναν ιερό θεσμό που προστατευόταν μάλιστα από το</w:t>
      </w: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  <w:lang w:val="el-GR"/>
        </w:rPr>
        <w:t>ν</w:t>
      </w: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  <w:t xml:space="preserve"> Δία (</w:t>
      </w: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  <w:t>Ξένιος Δίας</w:t>
      </w: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  <w:lang w:val="el-GR"/>
        </w:rPr>
        <w:t xml:space="preserve"> </w:t>
      </w:r>
      <w:bookmarkStart w:id="0" w:name="_GoBack"/>
      <w:bookmarkEnd w:id="0"/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  <w:t>). Ήταν σημαντικός όμως και για πρακτικούς λόγους αφού δεν υπήρχαν πανδοχεία ή ξενοδοχεία για να υποδεχθούν τους ταξιδιώτες.</w:t>
      </w:r>
    </w:p>
    <w:p w14:paraId="6B286637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  <w:lang w:val="el-GR"/>
        </w:rPr>
      </w:pPr>
    </w:p>
    <w:p w14:paraId="37F1CC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Ιδεολογικά στοιχεία: </w:t>
      </w:r>
    </w:p>
    <w:p w14:paraId="4D51C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9"/>
          <w:szCs w:val="9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είναι οι ηθικές αξίες, τα ιδανικά,οι αντιλήψεις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για τους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θεούς, για τον άνθρωπο και τον κόσμο, που παρουσιάζουν το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πνευματικό επίπεδο της κοινωνίας της ομηρικής εποχής. Σ'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ένα στίχο υπάρχει ιδεολογικό στοιχείο, αν ο στίχος αυτός μας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απαντάει στο ερώτημα : “ Τι πίστευαν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τότε ;”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( π. χ. όρκος )</w:t>
      </w:r>
    </w:p>
    <w:p w14:paraId="1E4580FF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5DCC5BFA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6BD2C63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Αυτοδικία: </w:t>
      </w:r>
    </w:p>
    <w:p w14:paraId="7309407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Στην ομηρική εποχή ίσχυε ο άγραφος νόμος της αυτοδικίας. Δεν υπήρχε οργανωμένο σύστημα δικαιοσύνης, ούτε γραπτό δίκαιο, με αποτέλεσμα το θύμα ή οι συγγενείς του να φροντίζουν οι ίδιοι να παίρνουν εκδίκηση για την αδικία που υφίσταντο.</w:t>
      </w:r>
    </w:p>
    <w:p w14:paraId="4E9E370C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1C4512BE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629512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Πολιτιστικά Στοιχεία: </w:t>
      </w:r>
    </w:p>
    <w:p w14:paraId="6D9CCD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διακρίνονται σε:</w:t>
      </w:r>
    </w:p>
    <w:p w14:paraId="5FFC11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-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στοιχεία υλικού πολιτισμού</w:t>
      </w:r>
    </w:p>
    <w:p w14:paraId="6D5927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αυτά που εξυπηρετούν τις υλικές ανάγκες του ανθρώπου, π.χ.</w:t>
      </w:r>
    </w:p>
    <w:p w14:paraId="784A4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το φαγητό, τα σκεύη, οι κατοικίες, τα ρούχα, τα όπλα, η χρήση του σιδήρου.</w:t>
      </w:r>
    </w:p>
    <w:p w14:paraId="1A4320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 στοιχεία πνευματικού πολιτισμού</w:t>
      </w:r>
    </w:p>
    <w:p w14:paraId="1B4000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eastAsia="sans-serif" w:cs="Calibr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 αφορούν τους τομείς της ανθρώπινης δραστηριότητας,</w:t>
      </w:r>
    </w:p>
    <w:p w14:paraId="58D266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7"/>
          <w:szCs w:val="7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όπως η οικονομική ζωή, η οικογενειακή, η κοινωνική οργάνωση και οι θεσμοί του ιδιωτικού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και δημόσιου βίου (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π. χ. τα επαγγέλματα, το δίκαιο, το πολίτευμα, τα έθιμα</w:t>
      </w:r>
      <w:r>
        <w:rPr>
          <w:rFonts w:hint="default" w:ascii="Calibri" w:hAnsi="Calibri" w:eastAsia="sans-serif" w:cs="Calibri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l-GR" w:eastAsia="zh-CN" w:bidi="ar"/>
        </w:rPr>
        <w:t xml:space="preserve"> )</w:t>
      </w:r>
    </w:p>
    <w:p w14:paraId="1827BEAF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376C287A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</w:p>
    <w:p w14:paraId="56CC3CAA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Ανθρωποκεντρικός χαρακτήρας: </w:t>
      </w:r>
    </w:p>
    <w:p w14:paraId="762B6FA9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είναι η αντίληψη ότι ο άνθρωπος είναι το κέντρο του κόσμο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>υ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το πιο σημαντικό ον  στο σύμπαν.  </w:t>
      </w:r>
    </w:p>
    <w:p w14:paraId="20B13F9F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</w:pPr>
    </w:p>
    <w:p w14:paraId="74B0018E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</w:pPr>
    </w:p>
    <w:p w14:paraId="3CEF9914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 xml:space="preserve">Ανθρωπομορφισμός: </w:t>
      </w:r>
    </w:p>
    <w:p w14:paraId="0A9A3BB5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είναι η αντίληψη ότι οι θεοί έχουν ανθρώπινη μορφή και,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επιπλέον, ότι  διακρίνονται, όπως οι άνθρωποι, από πάθη, συναισθήματα, επιθυμίες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 xml:space="preserve">, ανάγκες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(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παντρεύονται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,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απ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  <w:t>ι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στούν, ζηλεύουν..)</w:t>
      </w:r>
    </w:p>
    <w:p w14:paraId="031DAB04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4A4F6CFC">
      <w:pPr>
        <w:jc w:val="both"/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l-GR"/>
        </w:rPr>
      </w:pPr>
    </w:p>
    <w:p w14:paraId="7EFD5626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lang w:val="el-GR"/>
        </w:rPr>
        <w:t>Επική Ειρωνεία:</w:t>
      </w:r>
    </w:p>
    <w:p w14:paraId="4441AD2B">
      <w:pPr>
        <w:jc w:val="both"/>
        <w:rPr>
          <w:rFonts w:hint="default" w:ascii="Calibri" w:hAnsi="Calibri" w:cs="Calibri"/>
          <w:b/>
          <w:bCs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505050"/>
          <w:spacing w:val="0"/>
          <w:sz w:val="24"/>
          <w:szCs w:val="24"/>
          <w:shd w:val="clear" w:fill="FFFFFF"/>
        </w:rPr>
        <w:t>ένα πρόσωπο του έπους αγνοεί ορισμένα σημαντικά γεγονότα τα οποία γνωρίζουν κάποιο ή κάποια άλλα πρόσωπα του έπους ή οι ακροατές – αναγνώστες.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15BA6"/>
    <w:rsid w:val="07235BC1"/>
    <w:rsid w:val="1CD15BA6"/>
    <w:rsid w:val="2D967A23"/>
    <w:rsid w:val="43861B8A"/>
    <w:rsid w:val="4E8D3DDC"/>
    <w:rsid w:val="549E791E"/>
    <w:rsid w:val="5A692FE3"/>
    <w:rsid w:val="651B55D0"/>
    <w:rsid w:val="67C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2025-04-02T15:30:00Z</dcterms:created>
  <dc:creator>gianna</dc:creator>
  <cp:lastModifiedBy>gianna</cp:lastModifiedBy>
  <dcterms:modified xsi:type="dcterms:W3CDTF">2025-04-02T16:24:03Z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1F957A44E30545A8A771DD9EF070C074_13</vt:lpwstr>
  </property>
</Properties>
</file>