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95" w:rsidRPr="00491295" w:rsidRDefault="00491295" w:rsidP="00491295">
      <w:pPr>
        <w:spacing w:line="240" w:lineRule="auto"/>
        <w:jc w:val="both"/>
        <w:rPr>
          <w:rFonts w:ascii="Papyrus" w:hAnsi="Papyrus"/>
          <w:b/>
          <w:i/>
          <w:lang w:val="en-US"/>
        </w:rPr>
      </w:pPr>
      <w:r w:rsidRPr="00491295">
        <w:rPr>
          <w:rFonts w:ascii="Papyrus" w:hAnsi="Papyrus"/>
          <w:b/>
          <w:i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8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« ΕΛΕΝΗ», ΕΥΡΙΠΙΔΟΥ                                                    "/>
          </v:shape>
        </w:pict>
      </w:r>
    </w:p>
    <w:p w:rsidR="00491295" w:rsidRPr="00491295" w:rsidRDefault="00491295" w:rsidP="00491295">
      <w:pPr>
        <w:spacing w:line="240" w:lineRule="auto"/>
        <w:jc w:val="both"/>
        <w:rPr>
          <w:b/>
          <w:i/>
          <w:lang w:val="en-US"/>
        </w:rPr>
      </w:pPr>
      <w:r w:rsidRPr="00491295">
        <w:rPr>
          <w:b/>
          <w:i/>
          <w:lang w:val="en-US"/>
        </w:rPr>
        <w:t xml:space="preserve">                                                                </w:t>
      </w:r>
      <w:r w:rsidRPr="00491295">
        <w:rPr>
          <w:b/>
          <w:i/>
        </w:rPr>
        <w:pict>
          <v:shape id="_x0000_i1026" type="#_x0000_t138" style="width:124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ΠΡΟΛΟΓΟΣ, στ. 83-191"/>
          </v:shape>
        </w:pict>
      </w:r>
    </w:p>
    <w:p w:rsidR="00491295" w:rsidRPr="00491295" w:rsidRDefault="00491295" w:rsidP="00491295">
      <w:pPr>
        <w:spacing w:line="240" w:lineRule="auto"/>
        <w:jc w:val="both"/>
        <w:rPr>
          <w:b/>
          <w:i/>
          <w:lang w:val="en-US"/>
        </w:rPr>
      </w:pPr>
      <w:r w:rsidRPr="00491295">
        <w:rPr>
          <w:b/>
          <w:i/>
        </w:rPr>
        <w:pict>
          <v:shape id="_x0000_i1027" type="#_x0000_t138" style="width:39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Σκηνή 2η"/>
          </v:shape>
        </w:pict>
      </w:r>
    </w:p>
    <w:p w:rsidR="00491295" w:rsidRPr="00491295" w:rsidRDefault="00491295" w:rsidP="00491295">
      <w:pPr>
        <w:spacing w:line="240" w:lineRule="auto"/>
        <w:jc w:val="both"/>
        <w:rPr>
          <w:rFonts w:ascii="Papyrus" w:hAnsi="Papyrus"/>
          <w:i/>
        </w:rPr>
      </w:pPr>
      <w:r w:rsidRPr="00491295">
        <w:pict>
          <v:shape id="_x0000_i1028" type="#_x0000_t138" style="width:85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Δομή – υποενότητες:"/>
          </v:shape>
        </w:pict>
      </w:r>
    </w:p>
    <w:p w:rsidR="004D3C77" w:rsidRPr="00491295" w:rsidRDefault="004D3C77" w:rsidP="00491295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στ</w:t>
      </w:r>
      <w:r w:rsidRPr="00491295">
        <w:rPr>
          <w:rFonts w:ascii="Papyrus" w:hAnsi="Papyrus"/>
          <w:i/>
        </w:rPr>
        <w:t xml:space="preserve">. 83-104: « </w:t>
      </w:r>
      <w:r w:rsidRPr="00491295">
        <w:rPr>
          <w:i/>
        </w:rPr>
        <w:t>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οργή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Τεύκρου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για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Ελένη</w:t>
      </w:r>
      <w:r w:rsidRPr="00491295">
        <w:rPr>
          <w:rFonts w:ascii="Papyrus" w:hAnsi="Papyrus"/>
          <w:i/>
        </w:rPr>
        <w:t>»</w:t>
      </w:r>
    </w:p>
    <w:p w:rsidR="004D3C77" w:rsidRPr="00491295" w:rsidRDefault="004D3C77" w:rsidP="00491295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στ</w:t>
      </w:r>
      <w:r w:rsidRPr="00491295">
        <w:rPr>
          <w:rFonts w:ascii="Papyrus" w:hAnsi="Papyrus"/>
          <w:i/>
        </w:rPr>
        <w:t xml:space="preserve">. 105-110: « </w:t>
      </w:r>
      <w:r w:rsidRPr="00491295">
        <w:rPr>
          <w:i/>
        </w:rPr>
        <w:t>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ταυτότητα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Τεύκρου</w:t>
      </w:r>
      <w:r w:rsidRPr="00491295">
        <w:rPr>
          <w:rFonts w:ascii="Papyrus" w:hAnsi="Papyrus"/>
          <w:i/>
        </w:rPr>
        <w:t>»</w:t>
      </w:r>
    </w:p>
    <w:p w:rsidR="004D3C77" w:rsidRPr="00491295" w:rsidRDefault="004D3C77" w:rsidP="00491295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στ</w:t>
      </w:r>
      <w:r w:rsidRPr="00491295">
        <w:rPr>
          <w:rFonts w:ascii="Papyrus" w:hAnsi="Papyrus"/>
          <w:i/>
        </w:rPr>
        <w:t xml:space="preserve">. 111-119: « </w:t>
      </w:r>
      <w:r w:rsidRPr="00491295">
        <w:rPr>
          <w:i/>
        </w:rPr>
        <w:t>οι</w:t>
      </w:r>
      <w:r w:rsidRPr="00491295">
        <w:rPr>
          <w:rFonts w:ascii="Papyrus" w:hAnsi="Papyrus"/>
          <w:i/>
        </w:rPr>
        <w:t xml:space="preserve"> π</w:t>
      </w:r>
      <w:r w:rsidRPr="00491295">
        <w:rPr>
          <w:i/>
        </w:rPr>
        <w:t>ερι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έτειες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Τεύκρου</w:t>
      </w:r>
      <w:r w:rsidRPr="00491295">
        <w:rPr>
          <w:rFonts w:ascii="Papyrus" w:hAnsi="Papyrus"/>
          <w:i/>
        </w:rPr>
        <w:t>»</w:t>
      </w:r>
    </w:p>
    <w:p w:rsidR="004D3C77" w:rsidRPr="00491295" w:rsidRDefault="004D3C77" w:rsidP="00491295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στ</w:t>
      </w:r>
      <w:r w:rsidRPr="00491295">
        <w:rPr>
          <w:rFonts w:ascii="Papyrus" w:hAnsi="Papyrus"/>
          <w:i/>
        </w:rPr>
        <w:t>. 120-138: « π</w:t>
      </w:r>
      <w:r w:rsidRPr="00491295">
        <w:rPr>
          <w:i/>
        </w:rPr>
        <w:t>ληροφορίες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για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Έλληνες</w:t>
      </w:r>
      <w:r w:rsidRPr="00491295">
        <w:rPr>
          <w:rFonts w:ascii="Papyrus" w:hAnsi="Papyrus"/>
          <w:i/>
        </w:rPr>
        <w:t>»</w:t>
      </w:r>
    </w:p>
    <w:p w:rsidR="004D3C77" w:rsidRPr="00491295" w:rsidRDefault="004D3C77" w:rsidP="00491295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στ</w:t>
      </w:r>
      <w:r w:rsidRPr="00491295">
        <w:rPr>
          <w:rFonts w:ascii="Papyrus" w:hAnsi="Papyrus"/>
          <w:i/>
        </w:rPr>
        <w:t>. 139-154: « π</w:t>
      </w:r>
      <w:r w:rsidRPr="00491295">
        <w:rPr>
          <w:i/>
        </w:rPr>
        <w:t>ληροφορίες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για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Ελένη</w:t>
      </w:r>
      <w:r w:rsidRPr="00491295">
        <w:rPr>
          <w:rFonts w:ascii="Papyrus" w:hAnsi="Papyrus"/>
          <w:i/>
        </w:rPr>
        <w:t>»</w:t>
      </w:r>
    </w:p>
    <w:p w:rsidR="004D3C77" w:rsidRPr="00491295" w:rsidRDefault="004D3C77" w:rsidP="00491295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στ</w:t>
      </w:r>
      <w:r w:rsidRPr="00491295">
        <w:rPr>
          <w:rFonts w:ascii="Papyrus" w:hAnsi="Papyrus"/>
          <w:i/>
        </w:rPr>
        <w:t>. 155-166: « π</w:t>
      </w:r>
      <w:r w:rsidRPr="00491295">
        <w:rPr>
          <w:i/>
        </w:rPr>
        <w:t>ληροφορίες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για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οικογένεια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της</w:t>
      </w:r>
    </w:p>
    <w:p w:rsidR="004D3C77" w:rsidRPr="00491295" w:rsidRDefault="004D3C77" w:rsidP="00491295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στ</w:t>
      </w:r>
      <w:r w:rsidRPr="00491295">
        <w:rPr>
          <w:rFonts w:ascii="Papyrus" w:hAnsi="Papyrus"/>
          <w:i/>
        </w:rPr>
        <w:t xml:space="preserve">. 167-191: « </w:t>
      </w:r>
      <w:r w:rsidRPr="00491295">
        <w:rPr>
          <w:i/>
        </w:rPr>
        <w:t>το</w:t>
      </w:r>
      <w:r w:rsidRPr="00491295">
        <w:rPr>
          <w:rFonts w:ascii="Papyrus" w:hAnsi="Papyrus"/>
          <w:i/>
        </w:rPr>
        <w:t xml:space="preserve"> π</w:t>
      </w:r>
      <w:r w:rsidRPr="00491295">
        <w:rPr>
          <w:i/>
        </w:rPr>
        <w:t>ρόβλημα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Τεύκρου</w:t>
      </w:r>
      <w:r w:rsidRPr="00491295">
        <w:rPr>
          <w:rFonts w:ascii="Papyrus" w:hAnsi="Papyrus"/>
          <w:i/>
        </w:rPr>
        <w:t>»</w:t>
      </w:r>
    </w:p>
    <w:p w:rsidR="00491295" w:rsidRPr="00491295" w:rsidRDefault="00491295" w:rsidP="00491295">
      <w:pPr>
        <w:spacing w:line="240" w:lineRule="auto"/>
        <w:jc w:val="both"/>
        <w:rPr>
          <w:rFonts w:ascii="Papyrus" w:hAnsi="Papyrus"/>
          <w:i/>
        </w:rPr>
      </w:pPr>
      <w:r w:rsidRPr="00491295">
        <w:pict>
          <v:shape id="_x0000_i1029" type="#_x0000_t138" style="width:96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Επινοήσεις του ποιητή:"/>
          </v:shape>
        </w:pict>
      </w:r>
    </w:p>
    <w:p w:rsidR="004D3C77" w:rsidRPr="00491295" w:rsidRDefault="004D3C77" w:rsidP="00491295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η</w:t>
      </w:r>
      <w:r w:rsidRPr="00491295">
        <w:rPr>
          <w:rFonts w:ascii="Papyrus" w:hAnsi="Papyrus"/>
          <w:i/>
        </w:rPr>
        <w:t xml:space="preserve"> π</w:t>
      </w:r>
      <w:r w:rsidRPr="00491295">
        <w:rPr>
          <w:i/>
        </w:rPr>
        <w:t>αρουσία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Τεύκρου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στην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Αίγυ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το</w:t>
      </w:r>
    </w:p>
    <w:p w:rsidR="004D3C77" w:rsidRPr="00491295" w:rsidRDefault="004D3C77" w:rsidP="00491295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ε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ιθυμία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να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συμβουλευτεί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Θεονόη</w:t>
      </w:r>
      <w:r w:rsidRPr="00491295">
        <w:rPr>
          <w:rFonts w:ascii="Papyrus" w:hAnsi="Papyrus"/>
          <w:i/>
        </w:rPr>
        <w:t xml:space="preserve">. </w:t>
      </w:r>
      <w:r w:rsidRPr="00491295">
        <w:rPr>
          <w:i/>
        </w:rPr>
        <w:t>Παρόλο</w:t>
      </w:r>
      <w:r w:rsidRPr="00491295">
        <w:rPr>
          <w:rFonts w:ascii="Papyrus" w:hAnsi="Papyrus"/>
          <w:i/>
        </w:rPr>
        <w:t xml:space="preserve"> π</w:t>
      </w:r>
      <w:r w:rsidRPr="00491295">
        <w:rPr>
          <w:i/>
        </w:rPr>
        <w:t>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είχε</w:t>
      </w:r>
      <w:r w:rsidRPr="00491295">
        <w:rPr>
          <w:rFonts w:ascii="Papyrus" w:hAnsi="Papyrus"/>
          <w:i/>
        </w:rPr>
        <w:t xml:space="preserve"> π</w:t>
      </w:r>
      <w:r w:rsidRPr="00491295">
        <w:rPr>
          <w:i/>
        </w:rPr>
        <w:t>άρει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χρησμό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ό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όλλωνα</w:t>
      </w:r>
      <w:r w:rsidRPr="00491295">
        <w:rPr>
          <w:rFonts w:ascii="Papyrus" w:hAnsi="Papyrus"/>
          <w:i/>
        </w:rPr>
        <w:t xml:space="preserve">, </w:t>
      </w:r>
      <w:r w:rsidRPr="00491295">
        <w:rPr>
          <w:i/>
        </w:rPr>
        <w:t>έρχεται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να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ζητήσει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και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ό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Θεονόη</w:t>
      </w:r>
      <w:r w:rsidRPr="00491295">
        <w:rPr>
          <w:rFonts w:ascii="Papyrus" w:hAnsi="Papyrus"/>
          <w:i/>
        </w:rPr>
        <w:t xml:space="preserve"> . </w:t>
      </w:r>
      <w:r w:rsidRPr="00491295">
        <w:rPr>
          <w:i/>
        </w:rPr>
        <w:t>Έτσι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δικαιολογείται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η</w:t>
      </w:r>
      <w:r w:rsidRPr="00491295">
        <w:rPr>
          <w:rFonts w:ascii="Papyrus" w:hAnsi="Papyrus"/>
          <w:i/>
        </w:rPr>
        <w:t xml:space="preserve"> π</w:t>
      </w:r>
      <w:r w:rsidRPr="00491295">
        <w:rPr>
          <w:i/>
        </w:rPr>
        <w:t>αρουσία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στην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Αίγυ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το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και</w:t>
      </w:r>
      <w:r w:rsidRPr="00491295">
        <w:rPr>
          <w:rFonts w:ascii="Papyrus" w:hAnsi="Papyrus"/>
          <w:i/>
        </w:rPr>
        <w:t xml:space="preserve"> π</w:t>
      </w:r>
      <w:r w:rsidRPr="00491295">
        <w:rPr>
          <w:i/>
        </w:rPr>
        <w:t>ροοικονομείται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ο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σημαντικός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ρόλος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Θεονόης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στη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λύση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δράματος</w:t>
      </w:r>
    </w:p>
    <w:p w:rsidR="004D3C77" w:rsidRPr="00491295" w:rsidRDefault="004D3C77" w:rsidP="00491295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αυτοκτονία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Λήδας</w:t>
      </w:r>
    </w:p>
    <w:p w:rsidR="004D3C77" w:rsidRPr="00491295" w:rsidRDefault="004D3C77" w:rsidP="00491295">
      <w:pPr>
        <w:pStyle w:val="a5"/>
        <w:numPr>
          <w:ilvl w:val="0"/>
          <w:numId w:val="2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ο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θάνατος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των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αδερφών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Ελένης</w:t>
      </w:r>
    </w:p>
    <w:p w:rsidR="004D3C77" w:rsidRPr="00491295" w:rsidRDefault="00491295" w:rsidP="00491295">
      <w:pPr>
        <w:spacing w:line="240" w:lineRule="auto"/>
        <w:jc w:val="both"/>
        <w:rPr>
          <w:rFonts w:ascii="Papyrus" w:hAnsi="Papyrus"/>
          <w:i/>
        </w:rPr>
      </w:pPr>
      <w:r w:rsidRPr="00491295">
        <w:rPr>
          <w:b/>
          <w:i/>
        </w:rPr>
        <w:pict>
          <v:shape id="_x0000_i1030" type="#_x0000_t138" style="width:114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Εμφάνιση { όψις} Τεύκρου: "/>
          </v:shape>
        </w:pict>
      </w:r>
      <w:r w:rsidR="004D3C77" w:rsidRPr="00491295">
        <w:rPr>
          <w:i/>
        </w:rPr>
        <w:t>εμφανίζεται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α</w:t>
      </w:r>
      <w:r w:rsidR="004D3C77" w:rsidRPr="00491295">
        <w:rPr>
          <w:rFonts w:ascii="Papyrus" w:hAnsi="Papyrus"/>
          <w:i/>
        </w:rPr>
        <w:t>π</w:t>
      </w:r>
      <w:r w:rsidR="004D3C77" w:rsidRPr="00491295">
        <w:rPr>
          <w:i/>
        </w:rPr>
        <w:t>ό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τη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δεξιά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ως</w:t>
      </w:r>
      <w:r w:rsidR="004D3C77" w:rsidRPr="00491295">
        <w:rPr>
          <w:rFonts w:ascii="Papyrus" w:hAnsi="Papyrus"/>
          <w:i/>
        </w:rPr>
        <w:t xml:space="preserve"> π</w:t>
      </w:r>
      <w:r w:rsidR="004D3C77" w:rsidRPr="00491295">
        <w:rPr>
          <w:i/>
        </w:rPr>
        <w:t>ρος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το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θεατή</w:t>
      </w:r>
      <w:r w:rsidR="004D3C77" w:rsidRPr="00491295">
        <w:rPr>
          <w:rFonts w:ascii="Papyrus" w:hAnsi="Papyrus"/>
          <w:i/>
        </w:rPr>
        <w:t xml:space="preserve"> π</w:t>
      </w:r>
      <w:r w:rsidR="004D3C77" w:rsidRPr="00491295">
        <w:rPr>
          <w:i/>
        </w:rPr>
        <w:t>άροδο</w:t>
      </w:r>
      <w:r w:rsidR="004D3C77" w:rsidRPr="00491295">
        <w:rPr>
          <w:rFonts w:ascii="Papyrus" w:hAnsi="Papyrus"/>
          <w:i/>
        </w:rPr>
        <w:t xml:space="preserve">. </w:t>
      </w:r>
      <w:r w:rsidR="004D3C77" w:rsidRPr="00491295">
        <w:rPr>
          <w:i/>
        </w:rPr>
        <w:t>Έχει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την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ιδιότητα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του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τοξότη</w:t>
      </w:r>
      <w:r w:rsidR="004D3C77" w:rsidRPr="00491295">
        <w:rPr>
          <w:rFonts w:ascii="Papyrus" w:hAnsi="Papyrus"/>
          <w:i/>
        </w:rPr>
        <w:t xml:space="preserve">. </w:t>
      </w:r>
      <w:r w:rsidR="004D3C77" w:rsidRPr="00491295">
        <w:rPr>
          <w:i/>
        </w:rPr>
        <w:t>Έχει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τόξα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και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φαρέτρα</w:t>
      </w:r>
      <w:r w:rsidR="004D3C77" w:rsidRPr="00491295">
        <w:rPr>
          <w:rFonts w:ascii="Papyrus" w:hAnsi="Papyrus"/>
          <w:i/>
        </w:rPr>
        <w:t xml:space="preserve">. </w:t>
      </w:r>
      <w:r w:rsidR="004D3C77" w:rsidRPr="00491295">
        <w:rPr>
          <w:i/>
        </w:rPr>
        <w:t>Είναι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ταλαι</w:t>
      </w:r>
      <w:r w:rsidR="004D3C77" w:rsidRPr="00491295">
        <w:rPr>
          <w:rFonts w:ascii="Papyrus" w:hAnsi="Papyrus"/>
          <w:i/>
        </w:rPr>
        <w:t>π</w:t>
      </w:r>
      <w:r w:rsidR="004D3C77" w:rsidRPr="00491295">
        <w:rPr>
          <w:i/>
        </w:rPr>
        <w:t>ωρημένος</w:t>
      </w:r>
      <w:r w:rsidR="004D3C77" w:rsidRPr="00491295">
        <w:rPr>
          <w:rFonts w:ascii="Papyrus" w:hAnsi="Papyrus"/>
          <w:i/>
        </w:rPr>
        <w:t xml:space="preserve">, </w:t>
      </w:r>
      <w:r w:rsidR="004D3C77" w:rsidRPr="00491295">
        <w:rPr>
          <w:i/>
        </w:rPr>
        <w:t>με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βρόμικα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και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φθαρμένα</w:t>
      </w:r>
      <w:r w:rsidR="004D3C77" w:rsidRPr="00491295">
        <w:rPr>
          <w:rFonts w:ascii="Papyrus" w:hAnsi="Papyrus"/>
          <w:i/>
        </w:rPr>
        <w:t xml:space="preserve"> </w:t>
      </w:r>
      <w:r w:rsidR="004D3C77" w:rsidRPr="00491295">
        <w:rPr>
          <w:i/>
        </w:rPr>
        <w:t>ρούχα</w:t>
      </w:r>
      <w:r w:rsidR="004D3C77" w:rsidRPr="00491295">
        <w:rPr>
          <w:rFonts w:ascii="Papyrus" w:hAnsi="Papyrus"/>
          <w:i/>
        </w:rPr>
        <w:t>.</w:t>
      </w:r>
    </w:p>
    <w:p w:rsidR="00491295" w:rsidRPr="00491295" w:rsidRDefault="00491295" w:rsidP="00491295">
      <w:pPr>
        <w:spacing w:line="240" w:lineRule="auto"/>
        <w:jc w:val="both"/>
        <w:rPr>
          <w:rFonts w:ascii="Papyrus" w:hAnsi="Papyrus"/>
          <w:i/>
        </w:rPr>
      </w:pPr>
      <w:r w:rsidRPr="00491295">
        <w:pict>
          <v:shape id="_x0000_i1031" type="#_x0000_t138" style="width:117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Σύγκριση Ελένης – Τεύκρου:"/>
          </v:shape>
        </w:pict>
      </w:r>
    </w:p>
    <w:p w:rsidR="00A644FA" w:rsidRPr="00491295" w:rsidRDefault="00A644FA" w:rsidP="00491295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ο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</w:t>
      </w:r>
      <w:r w:rsidRPr="00491295">
        <w:rPr>
          <w:rFonts w:ascii="Papyrus" w:hAnsi="Papyrus"/>
          <w:i/>
        </w:rPr>
        <w:t xml:space="preserve">. </w:t>
      </w:r>
      <w:r w:rsidRPr="00491295">
        <w:rPr>
          <w:i/>
        </w:rPr>
        <w:t>είναι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εξόριστος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και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τα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εινωμένος</w:t>
      </w:r>
      <w:r w:rsidRPr="00491295">
        <w:rPr>
          <w:rFonts w:ascii="Papyrus" w:hAnsi="Papyrus"/>
          <w:i/>
        </w:rPr>
        <w:t xml:space="preserve"> , </w:t>
      </w:r>
      <w:r w:rsidRPr="00491295">
        <w:rPr>
          <w:i/>
        </w:rPr>
        <w:t>ό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ως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και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Ε</w:t>
      </w:r>
      <w:r w:rsidRPr="00491295">
        <w:rPr>
          <w:rFonts w:ascii="Papyrus" w:hAnsi="Papyrus"/>
          <w:i/>
        </w:rPr>
        <w:t>.</w:t>
      </w:r>
    </w:p>
    <w:p w:rsidR="00A644FA" w:rsidRPr="00491295" w:rsidRDefault="00A644FA" w:rsidP="00491295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Ε</w:t>
      </w:r>
      <w:r w:rsidRPr="00491295">
        <w:rPr>
          <w:rFonts w:ascii="Papyrus" w:hAnsi="Papyrus"/>
          <w:i/>
        </w:rPr>
        <w:t xml:space="preserve">. </w:t>
      </w:r>
      <w:r w:rsidRPr="00491295">
        <w:rPr>
          <w:i/>
        </w:rPr>
        <w:t>υ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οφέρει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ό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τις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οφάσεις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των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θεών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και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λόγω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υ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ερβολικής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ομορφιάς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της</w:t>
      </w:r>
      <w:r w:rsidRPr="00491295">
        <w:rPr>
          <w:rFonts w:ascii="Papyrus" w:hAnsi="Papyrus"/>
          <w:i/>
        </w:rPr>
        <w:t xml:space="preserve">. </w:t>
      </w:r>
      <w:r w:rsidRPr="00491295">
        <w:rPr>
          <w:i/>
        </w:rPr>
        <w:t>Είναι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λοι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όν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ανεύθυνη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σε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αντίθεση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με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</w:t>
      </w:r>
      <w:r w:rsidRPr="00491295">
        <w:rPr>
          <w:rFonts w:ascii="Papyrus" w:hAnsi="Papyrus"/>
          <w:i/>
        </w:rPr>
        <w:t>.</w:t>
      </w:r>
    </w:p>
    <w:p w:rsidR="00A644FA" w:rsidRPr="00491295" w:rsidRDefault="00A644FA" w:rsidP="00491295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οι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θεοί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</w:t>
      </w:r>
      <w:r w:rsidRPr="00491295">
        <w:rPr>
          <w:rFonts w:ascii="Papyrus" w:hAnsi="Papyrus"/>
          <w:i/>
        </w:rPr>
        <w:t xml:space="preserve">. </w:t>
      </w:r>
      <w:r w:rsidRPr="00491295">
        <w:rPr>
          <w:i/>
        </w:rPr>
        <w:t>δεν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ζήλεψαν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ούτε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χρησιμο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οίησαν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αυτόν</w:t>
      </w:r>
      <w:r w:rsidRPr="00491295">
        <w:rPr>
          <w:rFonts w:ascii="Papyrus" w:hAnsi="Papyrus"/>
          <w:i/>
        </w:rPr>
        <w:t xml:space="preserve">  </w:t>
      </w:r>
      <w:r w:rsidRPr="00491295">
        <w:rPr>
          <w:i/>
        </w:rPr>
        <w:t>ως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μέσο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στις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μηχανορραφίες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τους</w:t>
      </w:r>
      <w:r w:rsidRPr="00491295">
        <w:rPr>
          <w:rFonts w:ascii="Papyrus" w:hAnsi="Papyrus"/>
          <w:i/>
        </w:rPr>
        <w:t xml:space="preserve">. </w:t>
      </w:r>
      <w:r w:rsidRPr="00491295">
        <w:rPr>
          <w:i/>
        </w:rPr>
        <w:t>Τον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εξόρισαν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άνθρω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οι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και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τώρα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ο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όλλωνας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βοηθά</w:t>
      </w:r>
    </w:p>
    <w:p w:rsidR="00A644FA" w:rsidRPr="00491295" w:rsidRDefault="00A644FA" w:rsidP="00491295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και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οι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δύο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έ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εσαν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θύματα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μίας</w:t>
      </w:r>
      <w:r w:rsidRPr="00491295">
        <w:rPr>
          <w:rFonts w:ascii="Papyrus" w:hAnsi="Papyrus"/>
          <w:i/>
        </w:rPr>
        <w:t xml:space="preserve"> « </w:t>
      </w:r>
      <w:r w:rsidRPr="00491295">
        <w:rPr>
          <w:i/>
        </w:rPr>
        <w:t>κρίσης</w:t>
      </w:r>
      <w:r w:rsidRPr="00491295">
        <w:rPr>
          <w:rFonts w:ascii="Papyrus" w:hAnsi="Papyrus"/>
          <w:i/>
        </w:rPr>
        <w:t xml:space="preserve">», </w:t>
      </w:r>
      <w:r w:rsidRPr="00491295">
        <w:rPr>
          <w:i/>
        </w:rPr>
        <w:t>για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την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ωραιότερη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ό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τις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θεές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Ε</w:t>
      </w:r>
      <w:r w:rsidRPr="00491295">
        <w:rPr>
          <w:rFonts w:ascii="Papyrus" w:hAnsi="Papyrus"/>
          <w:i/>
        </w:rPr>
        <w:t xml:space="preserve">. </w:t>
      </w:r>
      <w:r w:rsidRPr="00491295">
        <w:rPr>
          <w:i/>
        </w:rPr>
        <w:t>και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για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κληρονόμο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των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ό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λων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Αχιλλέα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ο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</w:t>
      </w:r>
      <w:r w:rsidRPr="00491295">
        <w:rPr>
          <w:rFonts w:ascii="Papyrus" w:hAnsi="Papyrus"/>
          <w:i/>
        </w:rPr>
        <w:t>.</w:t>
      </w:r>
    </w:p>
    <w:p w:rsidR="00A644FA" w:rsidRPr="00491295" w:rsidRDefault="00A644FA" w:rsidP="00491295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/>
          <w:i/>
        </w:rPr>
      </w:pPr>
      <w:r w:rsidRPr="00491295">
        <w:rPr>
          <w:i/>
        </w:rPr>
        <w:t>η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μοίρα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τους</w:t>
      </w:r>
      <w:r w:rsidRPr="00491295">
        <w:rPr>
          <w:rFonts w:ascii="Papyrus" w:hAnsi="Papyrus"/>
          <w:i/>
        </w:rPr>
        <w:t xml:space="preserve"> π</w:t>
      </w:r>
      <w:r w:rsidRPr="00491295">
        <w:rPr>
          <w:i/>
        </w:rPr>
        <w:t>λέκεται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γύρω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</w:t>
      </w:r>
      <w:r w:rsidRPr="00491295">
        <w:rPr>
          <w:rFonts w:ascii="Papyrus" w:hAnsi="Papyrus"/>
          <w:i/>
        </w:rPr>
        <w:t>π</w:t>
      </w:r>
      <w:r w:rsidRPr="00491295">
        <w:rPr>
          <w:i/>
        </w:rPr>
        <w:t>ό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έναν</w:t>
      </w:r>
      <w:r w:rsidRPr="00491295">
        <w:rPr>
          <w:rFonts w:ascii="Papyrus" w:hAnsi="Papyrus"/>
          <w:i/>
        </w:rPr>
        <w:t xml:space="preserve"> π</w:t>
      </w:r>
      <w:r w:rsidRPr="00491295">
        <w:rPr>
          <w:i/>
        </w:rPr>
        <w:t>όλεμο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και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αίτια</w:t>
      </w:r>
      <w:r w:rsidRPr="00491295">
        <w:rPr>
          <w:rFonts w:ascii="Papyrus" w:hAnsi="Papyrus"/>
          <w:i/>
        </w:rPr>
        <w:t xml:space="preserve"> </w:t>
      </w:r>
      <w:r w:rsidRPr="00491295">
        <w:rPr>
          <w:i/>
        </w:rPr>
        <w:t>του</w:t>
      </w:r>
    </w:p>
    <w:p w:rsidR="00A644FA" w:rsidRPr="00491295" w:rsidRDefault="00491295" w:rsidP="00491295">
      <w:pPr>
        <w:spacing w:line="240" w:lineRule="auto"/>
        <w:jc w:val="both"/>
        <w:rPr>
          <w:rFonts w:ascii="Papyrus" w:hAnsi="Papyrus"/>
          <w:i/>
        </w:rPr>
      </w:pPr>
      <w:r w:rsidRPr="00491295">
        <w:rPr>
          <w:b/>
          <w:i/>
        </w:rPr>
        <w:pict>
          <v:shape id="_x0000_i1032" type="#_x0000_t138" style="width:66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Ήθος Τεύκρου: "/>
          </v:shape>
        </w:pict>
      </w:r>
      <w:r w:rsidR="00A644FA" w:rsidRPr="00491295">
        <w:rPr>
          <w:i/>
        </w:rPr>
        <w:t>είναι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αριστοκρατικής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γενιάς</w:t>
      </w:r>
      <w:r w:rsidR="00A644FA" w:rsidRPr="00491295">
        <w:rPr>
          <w:rFonts w:ascii="Papyrus" w:hAnsi="Papyrus"/>
          <w:i/>
        </w:rPr>
        <w:t xml:space="preserve">, </w:t>
      </w:r>
      <w:r w:rsidR="00A644FA" w:rsidRPr="00491295">
        <w:rPr>
          <w:i/>
        </w:rPr>
        <w:t>σ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ουδαίος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τοξότης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Υ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ακούει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σε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χρησμούς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Είναι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εξόριστος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και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δυστυχισμένος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Στην</w:t>
      </w:r>
      <w:r w:rsidR="00A644FA" w:rsidRPr="00491295">
        <w:rPr>
          <w:rFonts w:ascii="Papyrus" w:hAnsi="Papyrus"/>
          <w:i/>
        </w:rPr>
        <w:t xml:space="preserve"> π</w:t>
      </w:r>
      <w:r w:rsidR="00A644FA" w:rsidRPr="00491295">
        <w:rPr>
          <w:i/>
        </w:rPr>
        <w:t>ατρίδα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του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μολυσμένος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Με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ευθιξία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και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αξιο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ρέ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εια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α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οδέχεται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την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ευθύνη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Α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λοϊκός</w:t>
      </w:r>
      <w:r w:rsidR="00A644FA" w:rsidRPr="00491295">
        <w:rPr>
          <w:rFonts w:ascii="Papyrus" w:hAnsi="Papyrus"/>
          <w:i/>
        </w:rPr>
        <w:t xml:space="preserve">, </w:t>
      </w:r>
      <w:r w:rsidR="00A644FA" w:rsidRPr="00491295">
        <w:rPr>
          <w:i/>
        </w:rPr>
        <w:t>όχι</w:t>
      </w:r>
      <w:r w:rsidR="00A644FA" w:rsidRPr="00491295">
        <w:rPr>
          <w:rFonts w:ascii="Papyrus" w:hAnsi="Papyrus"/>
          <w:i/>
        </w:rPr>
        <w:t xml:space="preserve"> </w:t>
      </w:r>
      <w:proofErr w:type="spellStart"/>
      <w:r w:rsidR="00A644FA" w:rsidRPr="00491295">
        <w:rPr>
          <w:i/>
        </w:rPr>
        <w:t>βαθείς</w:t>
      </w:r>
      <w:proofErr w:type="spellEnd"/>
      <w:r w:rsidR="00A644FA" w:rsidRPr="00491295">
        <w:rPr>
          <w:rFonts w:ascii="Papyrus" w:hAnsi="Papyrus"/>
          <w:i/>
        </w:rPr>
        <w:t xml:space="preserve"> π</w:t>
      </w:r>
      <w:r w:rsidR="00A644FA" w:rsidRPr="00491295">
        <w:rPr>
          <w:i/>
        </w:rPr>
        <w:t>ροβληματισμούς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Παρορμητικός</w:t>
      </w:r>
      <w:r w:rsidR="00A644FA" w:rsidRPr="00491295">
        <w:rPr>
          <w:rFonts w:ascii="Papyrus" w:hAnsi="Papyrus"/>
          <w:i/>
        </w:rPr>
        <w:t xml:space="preserve">, </w:t>
      </w:r>
      <w:r w:rsidR="00A644FA" w:rsidRPr="00491295">
        <w:rPr>
          <w:i/>
        </w:rPr>
        <w:t>εύ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ιστος</w:t>
      </w:r>
      <w:r w:rsidR="00A644FA" w:rsidRPr="00491295">
        <w:rPr>
          <w:rFonts w:ascii="Papyrus" w:hAnsi="Papyrus"/>
          <w:i/>
        </w:rPr>
        <w:t xml:space="preserve">, </w:t>
      </w:r>
      <w:r w:rsidR="00A644FA" w:rsidRPr="00491295">
        <w:rPr>
          <w:i/>
        </w:rPr>
        <w:t>αφελής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Παρασύρεται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α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ό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συναισθήματα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Σκληρός</w:t>
      </w:r>
      <w:r w:rsidR="00A644FA" w:rsidRPr="00491295">
        <w:rPr>
          <w:rFonts w:ascii="Papyrus" w:hAnsi="Papyrus"/>
          <w:i/>
        </w:rPr>
        <w:t xml:space="preserve">, </w:t>
      </w:r>
      <w:r w:rsidR="00A644FA" w:rsidRPr="00491295">
        <w:rPr>
          <w:i/>
        </w:rPr>
        <w:t>δεν</w:t>
      </w:r>
      <w:r w:rsidR="00A644FA" w:rsidRPr="00491295">
        <w:rPr>
          <w:rFonts w:ascii="Papyrus" w:hAnsi="Papyrus"/>
          <w:i/>
        </w:rPr>
        <w:t xml:space="preserve"> π</w:t>
      </w:r>
      <w:r w:rsidR="00A644FA" w:rsidRPr="00491295">
        <w:rPr>
          <w:i/>
        </w:rPr>
        <w:t>ροβληματίζεται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με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την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ομοιότητα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Είναι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ένα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τραγικό</w:t>
      </w:r>
      <w:r w:rsidR="00A644FA" w:rsidRPr="00491295">
        <w:rPr>
          <w:rFonts w:ascii="Papyrus" w:hAnsi="Papyrus"/>
          <w:i/>
        </w:rPr>
        <w:t xml:space="preserve">  </w:t>
      </w:r>
      <w:r w:rsidR="00A644FA" w:rsidRPr="00491295">
        <w:rPr>
          <w:i/>
        </w:rPr>
        <w:t>θύμα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του</w:t>
      </w:r>
      <w:r w:rsidR="00A644FA" w:rsidRPr="00491295">
        <w:rPr>
          <w:rFonts w:ascii="Papyrus" w:hAnsi="Papyrus"/>
          <w:i/>
        </w:rPr>
        <w:t xml:space="preserve"> π</w:t>
      </w:r>
      <w:r w:rsidR="00A644FA" w:rsidRPr="00491295">
        <w:rPr>
          <w:i/>
        </w:rPr>
        <w:t>ολέμου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Τα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εινωμένος</w:t>
      </w:r>
      <w:r w:rsidR="00A644FA" w:rsidRPr="00491295">
        <w:rPr>
          <w:rFonts w:ascii="Papyrus" w:hAnsi="Papyrus"/>
          <w:i/>
        </w:rPr>
        <w:t xml:space="preserve">, </w:t>
      </w:r>
      <w:r w:rsidR="00A644FA" w:rsidRPr="00491295">
        <w:rPr>
          <w:i/>
        </w:rPr>
        <w:t>δυστυχισμένος</w:t>
      </w:r>
      <w:r w:rsidR="00A644FA" w:rsidRPr="00491295">
        <w:rPr>
          <w:rFonts w:ascii="Papyrus" w:hAnsi="Papyrus"/>
          <w:i/>
        </w:rPr>
        <w:t xml:space="preserve">, </w:t>
      </w:r>
      <w:r w:rsidR="00A644FA" w:rsidRPr="00491295">
        <w:rPr>
          <w:i/>
        </w:rPr>
        <w:lastRenderedPageBreak/>
        <w:t>ανασφαλής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Προσφεύγει</w:t>
      </w:r>
      <w:r w:rsidR="00A644FA" w:rsidRPr="00491295">
        <w:rPr>
          <w:rFonts w:ascii="Papyrus" w:hAnsi="Papyrus"/>
          <w:i/>
        </w:rPr>
        <w:t xml:space="preserve">  </w:t>
      </w:r>
      <w:r w:rsidR="00A644FA" w:rsidRPr="00491295">
        <w:rPr>
          <w:i/>
        </w:rPr>
        <w:t>σε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θεούς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και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μάντεις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Μισεί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αυτά</w:t>
      </w:r>
      <w:r w:rsidR="00A644FA" w:rsidRPr="00491295">
        <w:rPr>
          <w:rFonts w:ascii="Papyrus" w:hAnsi="Papyrus"/>
          <w:i/>
        </w:rPr>
        <w:t xml:space="preserve"> π</w:t>
      </w:r>
      <w:r w:rsidR="00A644FA" w:rsidRPr="00491295">
        <w:rPr>
          <w:i/>
        </w:rPr>
        <w:t>ου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θεωρεί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αίτια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της</w:t>
      </w:r>
      <w:r w:rsidR="00A644FA" w:rsidRPr="00491295">
        <w:rPr>
          <w:rFonts w:ascii="Papyrus" w:hAnsi="Papyrus"/>
          <w:i/>
        </w:rPr>
        <w:t xml:space="preserve">  </w:t>
      </w:r>
      <w:r w:rsidR="00A644FA" w:rsidRPr="00491295">
        <w:rPr>
          <w:i/>
        </w:rPr>
        <w:t>δυστυχίας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του</w:t>
      </w:r>
      <w:r w:rsidR="00A644FA" w:rsidRPr="00491295">
        <w:rPr>
          <w:rFonts w:ascii="Papyrus" w:hAnsi="Papyrus"/>
          <w:i/>
        </w:rPr>
        <w:t xml:space="preserve">, </w:t>
      </w:r>
      <w:r w:rsidR="00A644FA" w:rsidRPr="00491295">
        <w:rPr>
          <w:i/>
        </w:rPr>
        <w:t>δηλ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την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Ελένη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Νιώθει</w:t>
      </w:r>
      <w:r w:rsidR="00A644FA" w:rsidRPr="00491295">
        <w:rPr>
          <w:rFonts w:ascii="Papyrus" w:hAnsi="Papyrus"/>
          <w:i/>
        </w:rPr>
        <w:t xml:space="preserve"> π</w:t>
      </w:r>
      <w:r w:rsidR="00A644FA" w:rsidRPr="00491295">
        <w:rPr>
          <w:i/>
        </w:rPr>
        <w:t>ερήφανος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ως</w:t>
      </w:r>
      <w:r w:rsidR="00A644FA" w:rsidRPr="00491295">
        <w:rPr>
          <w:rFonts w:ascii="Papyrus" w:hAnsi="Papyrus"/>
          <w:i/>
        </w:rPr>
        <w:t xml:space="preserve">  </w:t>
      </w:r>
      <w:r w:rsidR="00A644FA" w:rsidRPr="00491295">
        <w:rPr>
          <w:i/>
        </w:rPr>
        <w:t>γενναίος</w:t>
      </w:r>
      <w:r w:rsidR="00A644FA" w:rsidRPr="00491295">
        <w:rPr>
          <w:rFonts w:ascii="Papyrus" w:hAnsi="Papyrus"/>
          <w:i/>
        </w:rPr>
        <w:t xml:space="preserve"> π</w:t>
      </w:r>
      <w:r w:rsidR="00A644FA" w:rsidRPr="00491295">
        <w:rPr>
          <w:i/>
        </w:rPr>
        <w:t>ολεμιστής</w:t>
      </w:r>
      <w:r w:rsidR="00A644FA" w:rsidRPr="00491295">
        <w:rPr>
          <w:rFonts w:ascii="Papyrus" w:hAnsi="Papyrus"/>
          <w:i/>
        </w:rPr>
        <w:t>.</w:t>
      </w:r>
    </w:p>
    <w:p w:rsidR="00A644FA" w:rsidRPr="00491295" w:rsidRDefault="00491295" w:rsidP="00491295">
      <w:pPr>
        <w:spacing w:line="240" w:lineRule="auto"/>
        <w:jc w:val="both"/>
        <w:rPr>
          <w:rFonts w:ascii="Papyrus" w:hAnsi="Papyrus"/>
          <w:i/>
        </w:rPr>
      </w:pPr>
      <w:r w:rsidRPr="00491295">
        <w:rPr>
          <w:b/>
          <w:i/>
        </w:rPr>
        <w:pict>
          <v:shape id="_x0000_i1033" type="#_x0000_t138" style="width:60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Ήθος Ελένης: "/>
          </v:shape>
        </w:pict>
      </w:r>
      <w:r w:rsidR="00A644FA" w:rsidRPr="00491295">
        <w:rPr>
          <w:i/>
        </w:rPr>
        <w:t>δι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λωμάτισσα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ελίσσεται</w:t>
      </w:r>
      <w:r w:rsidR="00A644FA" w:rsidRPr="00491295">
        <w:rPr>
          <w:rFonts w:ascii="Papyrus" w:hAnsi="Papyrus"/>
          <w:i/>
        </w:rPr>
        <w:t xml:space="preserve">, </w:t>
      </w:r>
      <w:r w:rsidR="00A644FA" w:rsidRPr="00491295">
        <w:rPr>
          <w:i/>
        </w:rPr>
        <w:t>α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οφεύγει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κακοτο</w:t>
      </w:r>
      <w:r w:rsidR="00A644FA" w:rsidRPr="00491295">
        <w:rPr>
          <w:rFonts w:ascii="Papyrus" w:hAnsi="Papyrus"/>
          <w:i/>
        </w:rPr>
        <w:t>π</w:t>
      </w:r>
      <w:r w:rsidR="00A644FA" w:rsidRPr="00491295">
        <w:rPr>
          <w:i/>
        </w:rPr>
        <w:t>ιές</w:t>
      </w:r>
      <w:r w:rsidR="00A644FA" w:rsidRPr="00491295">
        <w:rPr>
          <w:rFonts w:ascii="Papyrus" w:hAnsi="Papyrus"/>
          <w:i/>
        </w:rPr>
        <w:t xml:space="preserve">. </w:t>
      </w:r>
      <w:r w:rsidR="00A644FA" w:rsidRPr="00491295">
        <w:rPr>
          <w:i/>
        </w:rPr>
        <w:t>Άρνηση</w:t>
      </w:r>
      <w:r w:rsidR="00A644FA" w:rsidRPr="00491295">
        <w:rPr>
          <w:rFonts w:ascii="Papyrus" w:hAnsi="Papyrus"/>
          <w:i/>
        </w:rPr>
        <w:t xml:space="preserve"> </w:t>
      </w:r>
      <w:r w:rsidR="00A644FA" w:rsidRPr="00491295">
        <w:rPr>
          <w:i/>
        </w:rPr>
        <w:t>της</w:t>
      </w:r>
      <w:r w:rsidR="00A644FA" w:rsidRPr="00491295">
        <w:rPr>
          <w:rFonts w:ascii="Papyrus" w:hAnsi="Papyrus"/>
          <w:i/>
        </w:rPr>
        <w:t xml:space="preserve"> 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ταυτότητας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της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και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α</w:t>
      </w:r>
      <w:r w:rsidR="000E7178" w:rsidRPr="00491295">
        <w:rPr>
          <w:rFonts w:ascii="Papyrus" w:hAnsi="Papyrus"/>
          <w:i/>
        </w:rPr>
        <w:t>π</w:t>
      </w:r>
      <w:r w:rsidR="000E7178" w:rsidRPr="00491295">
        <w:rPr>
          <w:i/>
        </w:rPr>
        <w:t>οδοχή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της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ύ</w:t>
      </w:r>
      <w:r w:rsidR="000E7178" w:rsidRPr="00491295">
        <w:rPr>
          <w:rFonts w:ascii="Papyrus" w:hAnsi="Papyrus"/>
          <w:i/>
        </w:rPr>
        <w:t>π</w:t>
      </w:r>
      <w:r w:rsidR="000E7178" w:rsidRPr="00491295">
        <w:rPr>
          <w:i/>
        </w:rPr>
        <w:t>αρξης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ως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ειδώλου</w:t>
      </w:r>
      <w:r w:rsidR="000E7178" w:rsidRPr="00491295">
        <w:rPr>
          <w:rFonts w:ascii="Papyrus" w:hAnsi="Papyrus"/>
          <w:i/>
        </w:rPr>
        <w:t xml:space="preserve">. </w:t>
      </w:r>
      <w:r w:rsidR="000E7178" w:rsidRPr="00491295">
        <w:rPr>
          <w:i/>
        </w:rPr>
        <w:t>Ευφυής</w:t>
      </w:r>
      <w:r w:rsidR="000E7178" w:rsidRPr="00491295">
        <w:rPr>
          <w:rFonts w:ascii="Papyrus" w:hAnsi="Papyrus"/>
          <w:i/>
        </w:rPr>
        <w:t xml:space="preserve">, </w:t>
      </w:r>
      <w:r w:rsidR="000E7178" w:rsidRPr="00491295">
        <w:rPr>
          <w:i/>
        </w:rPr>
        <w:t>έντονη</w:t>
      </w:r>
      <w:r w:rsidR="000E7178" w:rsidRPr="00491295">
        <w:rPr>
          <w:rFonts w:ascii="Papyrus" w:hAnsi="Papyrus"/>
          <w:i/>
        </w:rPr>
        <w:t xml:space="preserve"> π</w:t>
      </w:r>
      <w:r w:rsidR="000E7178" w:rsidRPr="00491295">
        <w:rPr>
          <w:i/>
        </w:rPr>
        <w:t>ροσω</w:t>
      </w:r>
      <w:r w:rsidR="000E7178" w:rsidRPr="00491295">
        <w:rPr>
          <w:rFonts w:ascii="Papyrus" w:hAnsi="Papyrus"/>
          <w:i/>
        </w:rPr>
        <w:t>π</w:t>
      </w:r>
      <w:r w:rsidR="000E7178" w:rsidRPr="00491295">
        <w:rPr>
          <w:i/>
        </w:rPr>
        <w:t>ικότητα</w:t>
      </w:r>
      <w:r w:rsidR="000E7178" w:rsidRPr="00491295">
        <w:rPr>
          <w:rFonts w:ascii="Papyrus" w:hAnsi="Papyrus"/>
          <w:i/>
        </w:rPr>
        <w:t xml:space="preserve">. </w:t>
      </w:r>
      <w:r w:rsidR="000E7178" w:rsidRPr="00491295">
        <w:rPr>
          <w:i/>
        </w:rPr>
        <w:t>Ξέρει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τι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θέλει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και</w:t>
      </w:r>
      <w:r w:rsidR="000E7178" w:rsidRPr="00491295">
        <w:rPr>
          <w:rFonts w:ascii="Papyrus" w:hAnsi="Papyrus"/>
          <w:i/>
        </w:rPr>
        <w:t xml:space="preserve"> π</w:t>
      </w:r>
      <w:r w:rsidR="000E7178" w:rsidRPr="00491295">
        <w:rPr>
          <w:i/>
        </w:rPr>
        <w:t>ώς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να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το</w:t>
      </w:r>
      <w:r w:rsidR="000E7178" w:rsidRPr="00491295">
        <w:rPr>
          <w:rFonts w:ascii="Papyrus" w:hAnsi="Papyrus"/>
          <w:i/>
        </w:rPr>
        <w:t xml:space="preserve"> π</w:t>
      </w:r>
      <w:r w:rsidR="000E7178" w:rsidRPr="00491295">
        <w:rPr>
          <w:i/>
        </w:rPr>
        <w:t>ετύχει</w:t>
      </w:r>
      <w:r w:rsidR="000E7178" w:rsidRPr="00491295">
        <w:rPr>
          <w:rFonts w:ascii="Papyrus" w:hAnsi="Papyrus"/>
          <w:i/>
        </w:rPr>
        <w:t xml:space="preserve">. </w:t>
      </w:r>
      <w:r w:rsidR="000E7178" w:rsidRPr="00491295">
        <w:rPr>
          <w:i/>
        </w:rPr>
        <w:t>Εκμεταλλεύεται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την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αφέλεια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του</w:t>
      </w:r>
      <w:r w:rsidR="000E7178" w:rsidRPr="00491295">
        <w:rPr>
          <w:rFonts w:ascii="Papyrus" w:hAnsi="Papyrus"/>
          <w:i/>
        </w:rPr>
        <w:t xml:space="preserve"> π</w:t>
      </w:r>
      <w:r w:rsidR="000E7178" w:rsidRPr="00491295">
        <w:rPr>
          <w:i/>
        </w:rPr>
        <w:t>ρος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α</w:t>
      </w:r>
      <w:r w:rsidR="000E7178" w:rsidRPr="00491295">
        <w:rPr>
          <w:rFonts w:ascii="Papyrus" w:hAnsi="Papyrus"/>
          <w:i/>
        </w:rPr>
        <w:t>π</w:t>
      </w:r>
      <w:r w:rsidR="000E7178" w:rsidRPr="00491295">
        <w:rPr>
          <w:i/>
        </w:rPr>
        <w:t>όσ</w:t>
      </w:r>
      <w:r w:rsidR="000E7178" w:rsidRPr="00491295">
        <w:rPr>
          <w:rFonts w:ascii="Papyrus" w:hAnsi="Papyrus"/>
          <w:i/>
        </w:rPr>
        <w:t>π</w:t>
      </w:r>
      <w:r w:rsidR="000E7178" w:rsidRPr="00491295">
        <w:rPr>
          <w:i/>
        </w:rPr>
        <w:t>αση</w:t>
      </w:r>
      <w:r w:rsidR="000E7178" w:rsidRPr="00491295">
        <w:rPr>
          <w:rFonts w:ascii="Papyrus" w:hAnsi="Papyrus"/>
          <w:i/>
        </w:rPr>
        <w:t xml:space="preserve"> π</w:t>
      </w:r>
      <w:r w:rsidR="000E7178" w:rsidRPr="00491295">
        <w:rPr>
          <w:i/>
        </w:rPr>
        <w:t>ληροφοριών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και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μετά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τον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α</w:t>
      </w:r>
      <w:r w:rsidR="000E7178" w:rsidRPr="00491295">
        <w:rPr>
          <w:rFonts w:ascii="Papyrus" w:hAnsi="Papyrus"/>
          <w:i/>
        </w:rPr>
        <w:t>π</w:t>
      </w:r>
      <w:r w:rsidR="000E7178" w:rsidRPr="00491295">
        <w:rPr>
          <w:i/>
        </w:rPr>
        <w:t>ομακρύνει</w:t>
      </w:r>
      <w:r w:rsidR="000E7178" w:rsidRPr="00491295">
        <w:rPr>
          <w:rFonts w:ascii="Papyrus" w:hAnsi="Papyrus"/>
          <w:i/>
        </w:rPr>
        <w:t xml:space="preserve">. </w:t>
      </w:r>
      <w:r w:rsidR="000E7178" w:rsidRPr="00491295">
        <w:rPr>
          <w:i/>
        </w:rPr>
        <w:t>Ρωτά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έντεχνα</w:t>
      </w:r>
      <w:r w:rsidR="000E7178" w:rsidRPr="00491295">
        <w:rPr>
          <w:rFonts w:ascii="Papyrus" w:hAnsi="Papyrus"/>
          <w:i/>
        </w:rPr>
        <w:t xml:space="preserve">. </w:t>
      </w:r>
      <w:r w:rsidR="000E7178" w:rsidRPr="00491295">
        <w:rPr>
          <w:i/>
        </w:rPr>
        <w:t>Οδύνη</w:t>
      </w:r>
      <w:r w:rsidR="000E7178" w:rsidRPr="00491295">
        <w:rPr>
          <w:rFonts w:ascii="Papyrus" w:hAnsi="Papyrus"/>
          <w:i/>
        </w:rPr>
        <w:t xml:space="preserve">, </w:t>
      </w:r>
      <w:r w:rsidR="000E7178" w:rsidRPr="00491295">
        <w:rPr>
          <w:i/>
        </w:rPr>
        <w:t>α</w:t>
      </w:r>
      <w:r w:rsidR="000E7178" w:rsidRPr="00491295">
        <w:rPr>
          <w:rFonts w:ascii="Papyrus" w:hAnsi="Papyrus"/>
          <w:i/>
        </w:rPr>
        <w:t>π</w:t>
      </w:r>
      <w:r w:rsidR="000E7178" w:rsidRPr="00491295">
        <w:rPr>
          <w:i/>
        </w:rPr>
        <w:t>όγνωση</w:t>
      </w:r>
      <w:r w:rsidR="000E7178" w:rsidRPr="00491295">
        <w:rPr>
          <w:rFonts w:ascii="Papyrus" w:hAnsi="Papyrus"/>
          <w:i/>
        </w:rPr>
        <w:t>, π</w:t>
      </w:r>
      <w:r w:rsidR="000E7178" w:rsidRPr="00491295">
        <w:rPr>
          <w:i/>
        </w:rPr>
        <w:t>ίκρα</w:t>
      </w:r>
      <w:r w:rsidR="000E7178" w:rsidRPr="00491295">
        <w:rPr>
          <w:rFonts w:ascii="Papyrus" w:hAnsi="Papyrus"/>
          <w:i/>
        </w:rPr>
        <w:t xml:space="preserve">. </w:t>
      </w:r>
      <w:r w:rsidR="000E7178" w:rsidRPr="00491295">
        <w:rPr>
          <w:i/>
        </w:rPr>
        <w:t>Α</w:t>
      </w:r>
      <w:r w:rsidR="000E7178" w:rsidRPr="00491295">
        <w:rPr>
          <w:rFonts w:ascii="Papyrus" w:hAnsi="Papyrus"/>
          <w:i/>
        </w:rPr>
        <w:t>π</w:t>
      </w:r>
      <w:r w:rsidR="000E7178" w:rsidRPr="00491295">
        <w:rPr>
          <w:i/>
        </w:rPr>
        <w:t>ογύμνωση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α</w:t>
      </w:r>
      <w:r w:rsidR="000E7178" w:rsidRPr="00491295">
        <w:rPr>
          <w:rFonts w:ascii="Papyrus" w:hAnsi="Papyrus"/>
          <w:i/>
        </w:rPr>
        <w:t>π</w:t>
      </w:r>
      <w:r w:rsidR="000E7178" w:rsidRPr="00491295">
        <w:rPr>
          <w:i/>
        </w:rPr>
        <w:t>ό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κάθε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ελ</w:t>
      </w:r>
      <w:r w:rsidR="000E7178" w:rsidRPr="00491295">
        <w:rPr>
          <w:rFonts w:ascii="Papyrus" w:hAnsi="Papyrus"/>
          <w:i/>
        </w:rPr>
        <w:t>π</w:t>
      </w:r>
      <w:r w:rsidR="000E7178" w:rsidRPr="00491295">
        <w:rPr>
          <w:i/>
        </w:rPr>
        <w:t>ίδα</w:t>
      </w:r>
      <w:r w:rsidR="000E7178" w:rsidRPr="00491295">
        <w:rPr>
          <w:rFonts w:ascii="Papyrus" w:hAnsi="Papyrus"/>
          <w:i/>
        </w:rPr>
        <w:t xml:space="preserve">. </w:t>
      </w:r>
      <w:r w:rsidR="000E7178" w:rsidRPr="00491295">
        <w:rPr>
          <w:i/>
        </w:rPr>
        <w:t>Μόνη</w:t>
      </w:r>
      <w:r w:rsidR="000E7178" w:rsidRPr="00491295">
        <w:rPr>
          <w:rFonts w:ascii="Papyrus" w:hAnsi="Papyrus"/>
          <w:i/>
        </w:rPr>
        <w:t xml:space="preserve">, </w:t>
      </w:r>
      <w:r w:rsidR="000E7178" w:rsidRPr="00491295">
        <w:rPr>
          <w:i/>
        </w:rPr>
        <w:t>χωρίς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συγγενείς</w:t>
      </w:r>
      <w:r w:rsidR="000E7178" w:rsidRPr="00491295">
        <w:rPr>
          <w:rFonts w:ascii="Papyrus" w:hAnsi="Papyrus"/>
          <w:i/>
        </w:rPr>
        <w:t xml:space="preserve">. </w:t>
      </w:r>
      <w:r w:rsidR="000E7178" w:rsidRPr="00491295">
        <w:rPr>
          <w:i/>
        </w:rPr>
        <w:t>Ενοχή</w:t>
      </w:r>
      <w:r w:rsidR="000E7178" w:rsidRPr="00491295">
        <w:rPr>
          <w:rFonts w:ascii="Papyrus" w:hAnsi="Papyrus"/>
          <w:i/>
        </w:rPr>
        <w:t xml:space="preserve"> π</w:t>
      </w:r>
      <w:r w:rsidR="000E7178" w:rsidRPr="00491295">
        <w:rPr>
          <w:i/>
        </w:rPr>
        <w:t>ου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την</w:t>
      </w:r>
      <w:r w:rsidR="000E7178" w:rsidRPr="00491295">
        <w:rPr>
          <w:rFonts w:ascii="Papyrus" w:hAnsi="Papyrus"/>
          <w:i/>
        </w:rPr>
        <w:t xml:space="preserve"> π</w:t>
      </w:r>
      <w:r w:rsidR="000E7178" w:rsidRPr="00491295">
        <w:rPr>
          <w:i/>
        </w:rPr>
        <w:t>νίγει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για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το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κούρσεμα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της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Τροίας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και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το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χαμό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των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δικών</w:t>
      </w:r>
      <w:r w:rsidR="000E7178" w:rsidRPr="00491295">
        <w:rPr>
          <w:rFonts w:ascii="Papyrus" w:hAnsi="Papyrus"/>
          <w:i/>
        </w:rPr>
        <w:t xml:space="preserve"> </w:t>
      </w:r>
      <w:r w:rsidR="000E7178" w:rsidRPr="00491295">
        <w:rPr>
          <w:i/>
        </w:rPr>
        <w:t>της</w:t>
      </w:r>
      <w:r w:rsidR="000E7178" w:rsidRPr="00491295">
        <w:rPr>
          <w:rFonts w:ascii="Papyrus" w:hAnsi="Papyrus"/>
          <w:i/>
        </w:rPr>
        <w:t>.</w:t>
      </w:r>
    </w:p>
    <w:p w:rsidR="000E7178" w:rsidRPr="00491295" w:rsidRDefault="00491295" w:rsidP="00491295">
      <w:pPr>
        <w:spacing w:line="240" w:lineRule="auto"/>
        <w:jc w:val="both"/>
        <w:rPr>
          <w:b/>
          <w:i/>
        </w:rPr>
      </w:pPr>
      <w:r w:rsidRPr="00491295">
        <w:rPr>
          <w:b/>
          <w:i/>
        </w:rPr>
        <w:pict>
          <v:shape id="_x0000_i1034" type="#_x0000_t138" style="width:81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Ρόλος του Τεύκρου:"/>
          </v:shape>
        </w:pict>
      </w:r>
    </w:p>
    <w:p w:rsidR="000E7178" w:rsidRPr="00491295" w:rsidRDefault="000E7178" w:rsidP="00491295">
      <w:pPr>
        <w:spacing w:line="240" w:lineRule="auto"/>
        <w:jc w:val="both"/>
        <w:rPr>
          <w:b/>
          <w:i/>
        </w:rPr>
      </w:pPr>
      <w:r w:rsidRPr="00491295">
        <w:rPr>
          <w:b/>
          <w:i/>
          <w:noProof/>
          <w:lang w:eastAsia="el-GR"/>
        </w:rPr>
        <w:drawing>
          <wp:inline distT="0" distB="0" distL="0" distR="0">
            <wp:extent cx="6800850" cy="2088000"/>
            <wp:effectExtent l="0" t="0" r="0" b="750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0E7178" w:rsidRPr="00491295" w:rsidSect="00491295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B3" w:rsidRDefault="006363B3" w:rsidP="004D3C77">
      <w:pPr>
        <w:spacing w:after="0" w:line="240" w:lineRule="auto"/>
      </w:pPr>
      <w:r>
        <w:separator/>
      </w:r>
    </w:p>
  </w:endnote>
  <w:endnote w:type="continuationSeparator" w:id="0">
    <w:p w:rsidR="006363B3" w:rsidRDefault="006363B3" w:rsidP="004D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1682"/>
      <w:docPartObj>
        <w:docPartGallery w:val="Page Numbers (Bottom of Page)"/>
        <w:docPartUnique/>
      </w:docPartObj>
    </w:sdtPr>
    <w:sdtContent>
      <w:p w:rsidR="000E7178" w:rsidRDefault="000E7178">
        <w:pPr>
          <w:pStyle w:val="a4"/>
          <w:jc w:val="center"/>
        </w:pPr>
        <w:r>
          <w:t>[</w:t>
        </w:r>
        <w:fldSimple w:instr=" PAGE   \* MERGEFORMAT ">
          <w:r w:rsidR="00491295">
            <w:rPr>
              <w:noProof/>
            </w:rPr>
            <w:t>2</w:t>
          </w:r>
        </w:fldSimple>
        <w:r>
          <w:t>]</w:t>
        </w:r>
      </w:p>
    </w:sdtContent>
  </w:sdt>
  <w:p w:rsidR="000E7178" w:rsidRDefault="000E71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B3" w:rsidRDefault="006363B3" w:rsidP="004D3C77">
      <w:pPr>
        <w:spacing w:after="0" w:line="240" w:lineRule="auto"/>
      </w:pPr>
      <w:r>
        <w:separator/>
      </w:r>
    </w:p>
  </w:footnote>
  <w:footnote w:type="continuationSeparator" w:id="0">
    <w:p w:rsidR="006363B3" w:rsidRDefault="006363B3" w:rsidP="004D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8DF2"/>
      </v:shape>
    </w:pict>
  </w:numPicBullet>
  <w:abstractNum w:abstractNumId="0">
    <w:nsid w:val="3A2A22CE"/>
    <w:multiLevelType w:val="hybridMultilevel"/>
    <w:tmpl w:val="C8141D3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B631A"/>
    <w:multiLevelType w:val="hybridMultilevel"/>
    <w:tmpl w:val="8E1EA8E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65849"/>
    <w:multiLevelType w:val="hybridMultilevel"/>
    <w:tmpl w:val="E86C244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C77"/>
    <w:rsid w:val="00053349"/>
    <w:rsid w:val="000E7178"/>
    <w:rsid w:val="00491295"/>
    <w:rsid w:val="004D3C77"/>
    <w:rsid w:val="00526D11"/>
    <w:rsid w:val="006363B3"/>
    <w:rsid w:val="009B3BD4"/>
    <w:rsid w:val="00A644FA"/>
    <w:rsid w:val="00C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D3C77"/>
  </w:style>
  <w:style w:type="paragraph" w:styleId="a4">
    <w:name w:val="footer"/>
    <w:basedOn w:val="a"/>
    <w:link w:val="Char0"/>
    <w:uiPriority w:val="99"/>
    <w:unhideWhenUsed/>
    <w:rsid w:val="004D3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3C77"/>
  </w:style>
  <w:style w:type="paragraph" w:styleId="a5">
    <w:name w:val="List Paragraph"/>
    <w:basedOn w:val="a"/>
    <w:uiPriority w:val="34"/>
    <w:qFormat/>
    <w:rsid w:val="004D3C7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E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7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EB47F1-48E9-4FB9-99B5-BB2EB8516143}" type="doc">
      <dgm:prSet loTypeId="urn:microsoft.com/office/officeart/2005/8/layout/vList3" loCatId="list" qsTypeId="urn:microsoft.com/office/officeart/2005/8/quickstyle/simple1" qsCatId="simple" csTypeId="urn:microsoft.com/office/officeart/2005/8/colors/accent1_1" csCatId="accent1" phldr="1"/>
      <dgm:spPr/>
    </dgm:pt>
    <dgm:pt modelId="{F6786F3D-5353-42EC-AFD2-432118E1259D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1. του αγγελιαγόρου. Την οδηγεί στην ψευδή εντύπωση ότι ο Μενέλαος έχει πεθάνει στο δρόμο της επιστροφής. Δημιουργεί σε αυτήν τη βεβαιότητα, στοιχείο απαραίτητο για τη σκηνή της αναγνώρισης</a:t>
          </a:r>
        </a:p>
      </dgm:t>
    </dgm:pt>
    <dgm:pt modelId="{A9BC709E-78EB-484E-AF7C-84EA47A2694F}" type="parTrans" cxnId="{7BE274C1-9776-4E89-8784-DD2916C6EBA4}">
      <dgm:prSet/>
      <dgm:spPr/>
      <dgm:t>
        <a:bodyPr/>
        <a:lstStyle/>
        <a:p>
          <a:endParaRPr lang="el-GR"/>
        </a:p>
      </dgm:t>
    </dgm:pt>
    <dgm:pt modelId="{BCC44749-F28A-4F43-88E1-C044B5CCD368}" type="sibTrans" cxnId="{7BE274C1-9776-4E89-8784-DD2916C6EBA4}">
      <dgm:prSet/>
      <dgm:spPr/>
      <dgm:t>
        <a:bodyPr/>
        <a:lstStyle/>
        <a:p>
          <a:endParaRPr lang="el-GR"/>
        </a:p>
      </dgm:t>
    </dgm:pt>
    <dgm:pt modelId="{1B1F510F-646C-42CF-BCF3-B945E445C01B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2. διαγράφεται ο ρόλος της Θεονόης ως μιας μεγάλης μάντισσας, γνωστής σε όλον τον κόσμο, 3. προϊδεαζόμαστε για το ρόλο του Θεοκλύμενου: βάρβαρος βασιλιάς που σκοτώνει τους Έλληνες</a:t>
          </a:r>
        </a:p>
      </dgm:t>
    </dgm:pt>
    <dgm:pt modelId="{F3A1700B-D2AB-439F-A686-6DC2ECB51AE0}" type="parTrans" cxnId="{CC7BBE23-E3C8-4CDB-8156-974E7297AA4A}">
      <dgm:prSet/>
      <dgm:spPr/>
      <dgm:t>
        <a:bodyPr/>
        <a:lstStyle/>
        <a:p>
          <a:endParaRPr lang="el-GR"/>
        </a:p>
      </dgm:t>
    </dgm:pt>
    <dgm:pt modelId="{B076DF99-42AC-4713-9A12-297F7B64E8CA}" type="sibTrans" cxnId="{CC7BBE23-E3C8-4CDB-8156-974E7297AA4A}">
      <dgm:prSet/>
      <dgm:spPr/>
      <dgm:t>
        <a:bodyPr/>
        <a:lstStyle/>
        <a:p>
          <a:endParaRPr lang="el-GR"/>
        </a:p>
      </dgm:t>
    </dgm:pt>
    <dgm:pt modelId="{63090322-D6DE-4412-A856-C6B4776A2E62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4. η αδυναμία  του να την αναγνωρίσει προοικονομεί τη στάση του Μενελάου, 5. η ευχή του να έχει πάντα καλό στη ζωή της προϊδεάζει το ευτυχές τέλος</a:t>
          </a:r>
        </a:p>
      </dgm:t>
    </dgm:pt>
    <dgm:pt modelId="{A18F781D-9F31-4EBB-8C5A-A998EC0262E8}" type="parTrans" cxnId="{D9F147B7-75CB-48BA-B8EF-D3BD2A80BA55}">
      <dgm:prSet/>
      <dgm:spPr/>
      <dgm:t>
        <a:bodyPr/>
        <a:lstStyle/>
        <a:p>
          <a:endParaRPr lang="el-GR"/>
        </a:p>
      </dgm:t>
    </dgm:pt>
    <dgm:pt modelId="{C6E1FE70-22A7-4547-8222-70D2B1E572D4}" type="sibTrans" cxnId="{D9F147B7-75CB-48BA-B8EF-D3BD2A80BA55}">
      <dgm:prSet/>
      <dgm:spPr/>
      <dgm:t>
        <a:bodyPr/>
        <a:lstStyle/>
        <a:p>
          <a:endParaRPr lang="el-GR"/>
        </a:p>
      </dgm:t>
    </dgm:pt>
    <dgm:pt modelId="{813A9EAF-32D9-4D0A-AF4A-67DA5A3767FB}" type="pres">
      <dgm:prSet presAssocID="{24EB47F1-48E9-4FB9-99B5-BB2EB8516143}" presName="linearFlow" presStyleCnt="0">
        <dgm:presLayoutVars>
          <dgm:dir/>
          <dgm:resizeHandles val="exact"/>
        </dgm:presLayoutVars>
      </dgm:prSet>
      <dgm:spPr/>
    </dgm:pt>
    <dgm:pt modelId="{9AB3A81B-66D8-4FA4-85B0-4E18A502DF3F}" type="pres">
      <dgm:prSet presAssocID="{F6786F3D-5353-42EC-AFD2-432118E1259D}" presName="composite" presStyleCnt="0"/>
      <dgm:spPr/>
    </dgm:pt>
    <dgm:pt modelId="{C885809D-2A26-4F84-9103-62E5F08F3C24}" type="pres">
      <dgm:prSet presAssocID="{F6786F3D-5353-42EC-AFD2-432118E1259D}" presName="imgShp" presStyleLbl="fgImgPlace1" presStyleIdx="0" presStyleCnt="3"/>
      <dgm:spPr/>
    </dgm:pt>
    <dgm:pt modelId="{0FE154A4-F4FC-4CB5-94C3-35DD9675869F}" type="pres">
      <dgm:prSet presAssocID="{F6786F3D-5353-42EC-AFD2-432118E1259D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6A49892-10EF-477F-B5CC-E50C844BA820}" type="pres">
      <dgm:prSet presAssocID="{BCC44749-F28A-4F43-88E1-C044B5CCD368}" presName="spacing" presStyleCnt="0"/>
      <dgm:spPr/>
    </dgm:pt>
    <dgm:pt modelId="{16E613F8-9FBE-4CE1-84BD-8C7BBEBAEF7C}" type="pres">
      <dgm:prSet presAssocID="{1B1F510F-646C-42CF-BCF3-B945E445C01B}" presName="composite" presStyleCnt="0"/>
      <dgm:spPr/>
    </dgm:pt>
    <dgm:pt modelId="{76FB1480-FA5C-429F-9465-3C8B2F0EE9DC}" type="pres">
      <dgm:prSet presAssocID="{1B1F510F-646C-42CF-BCF3-B945E445C01B}" presName="imgShp" presStyleLbl="fgImgPlace1" presStyleIdx="1" presStyleCnt="3"/>
      <dgm:spPr/>
    </dgm:pt>
    <dgm:pt modelId="{E8581A48-08DF-400A-9BD8-A6DA9A08D910}" type="pres">
      <dgm:prSet presAssocID="{1B1F510F-646C-42CF-BCF3-B945E445C01B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317FC71-4240-4AC8-86A3-BD5EDE375019}" type="pres">
      <dgm:prSet presAssocID="{B076DF99-42AC-4713-9A12-297F7B64E8CA}" presName="spacing" presStyleCnt="0"/>
      <dgm:spPr/>
    </dgm:pt>
    <dgm:pt modelId="{0203EF20-08F7-4B97-ACEB-2847E9EEDB5C}" type="pres">
      <dgm:prSet presAssocID="{63090322-D6DE-4412-A856-C6B4776A2E62}" presName="composite" presStyleCnt="0"/>
      <dgm:spPr/>
    </dgm:pt>
    <dgm:pt modelId="{5CC72D59-3D04-40E9-B505-EC6C8654BA90}" type="pres">
      <dgm:prSet presAssocID="{63090322-D6DE-4412-A856-C6B4776A2E62}" presName="imgShp" presStyleLbl="fgImgPlace1" presStyleIdx="2" presStyleCnt="3"/>
      <dgm:spPr/>
    </dgm:pt>
    <dgm:pt modelId="{D06EFE52-1D0E-4262-91F5-46000246758D}" type="pres">
      <dgm:prSet presAssocID="{63090322-D6DE-4412-A856-C6B4776A2E62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D9F147B7-75CB-48BA-B8EF-D3BD2A80BA55}" srcId="{24EB47F1-48E9-4FB9-99B5-BB2EB8516143}" destId="{63090322-D6DE-4412-A856-C6B4776A2E62}" srcOrd="2" destOrd="0" parTransId="{A18F781D-9F31-4EBB-8C5A-A998EC0262E8}" sibTransId="{C6E1FE70-22A7-4547-8222-70D2B1E572D4}"/>
    <dgm:cxn modelId="{93626FCD-E57A-4B80-9E79-F5AA16A9971A}" type="presOf" srcId="{F6786F3D-5353-42EC-AFD2-432118E1259D}" destId="{0FE154A4-F4FC-4CB5-94C3-35DD9675869F}" srcOrd="0" destOrd="0" presId="urn:microsoft.com/office/officeart/2005/8/layout/vList3"/>
    <dgm:cxn modelId="{7BE274C1-9776-4E89-8784-DD2916C6EBA4}" srcId="{24EB47F1-48E9-4FB9-99B5-BB2EB8516143}" destId="{F6786F3D-5353-42EC-AFD2-432118E1259D}" srcOrd="0" destOrd="0" parTransId="{A9BC709E-78EB-484E-AF7C-84EA47A2694F}" sibTransId="{BCC44749-F28A-4F43-88E1-C044B5CCD368}"/>
    <dgm:cxn modelId="{9CDBD97B-9BB5-4580-A8C2-13EB88BD1507}" type="presOf" srcId="{24EB47F1-48E9-4FB9-99B5-BB2EB8516143}" destId="{813A9EAF-32D9-4D0A-AF4A-67DA5A3767FB}" srcOrd="0" destOrd="0" presId="urn:microsoft.com/office/officeart/2005/8/layout/vList3"/>
    <dgm:cxn modelId="{52AFD1DC-9BFD-4F0A-BCF5-08277ECA56E0}" type="presOf" srcId="{63090322-D6DE-4412-A856-C6B4776A2E62}" destId="{D06EFE52-1D0E-4262-91F5-46000246758D}" srcOrd="0" destOrd="0" presId="urn:microsoft.com/office/officeart/2005/8/layout/vList3"/>
    <dgm:cxn modelId="{CC7BBE23-E3C8-4CDB-8156-974E7297AA4A}" srcId="{24EB47F1-48E9-4FB9-99B5-BB2EB8516143}" destId="{1B1F510F-646C-42CF-BCF3-B945E445C01B}" srcOrd="1" destOrd="0" parTransId="{F3A1700B-D2AB-439F-A686-6DC2ECB51AE0}" sibTransId="{B076DF99-42AC-4713-9A12-297F7B64E8CA}"/>
    <dgm:cxn modelId="{E9E35D22-CAC7-4AB7-A602-A63A53558560}" type="presOf" srcId="{1B1F510F-646C-42CF-BCF3-B945E445C01B}" destId="{E8581A48-08DF-400A-9BD8-A6DA9A08D910}" srcOrd="0" destOrd="0" presId="urn:microsoft.com/office/officeart/2005/8/layout/vList3"/>
    <dgm:cxn modelId="{B26BA7EF-F364-4DF6-9592-FF92418918D1}" type="presParOf" srcId="{813A9EAF-32D9-4D0A-AF4A-67DA5A3767FB}" destId="{9AB3A81B-66D8-4FA4-85B0-4E18A502DF3F}" srcOrd="0" destOrd="0" presId="urn:microsoft.com/office/officeart/2005/8/layout/vList3"/>
    <dgm:cxn modelId="{2085E005-4F17-44CB-95F8-285744328E44}" type="presParOf" srcId="{9AB3A81B-66D8-4FA4-85B0-4E18A502DF3F}" destId="{C885809D-2A26-4F84-9103-62E5F08F3C24}" srcOrd="0" destOrd="0" presId="urn:microsoft.com/office/officeart/2005/8/layout/vList3"/>
    <dgm:cxn modelId="{34ECD1DA-2747-4765-A7E7-7B7AABC7DAD1}" type="presParOf" srcId="{9AB3A81B-66D8-4FA4-85B0-4E18A502DF3F}" destId="{0FE154A4-F4FC-4CB5-94C3-35DD9675869F}" srcOrd="1" destOrd="0" presId="urn:microsoft.com/office/officeart/2005/8/layout/vList3"/>
    <dgm:cxn modelId="{CAA627FA-7A46-4E02-BBFA-FF27B6A8980A}" type="presParOf" srcId="{813A9EAF-32D9-4D0A-AF4A-67DA5A3767FB}" destId="{E6A49892-10EF-477F-B5CC-E50C844BA820}" srcOrd="1" destOrd="0" presId="urn:microsoft.com/office/officeart/2005/8/layout/vList3"/>
    <dgm:cxn modelId="{1DCBCCD4-FB99-43CD-BB9F-3835BC91C22B}" type="presParOf" srcId="{813A9EAF-32D9-4D0A-AF4A-67DA5A3767FB}" destId="{16E613F8-9FBE-4CE1-84BD-8C7BBEBAEF7C}" srcOrd="2" destOrd="0" presId="urn:microsoft.com/office/officeart/2005/8/layout/vList3"/>
    <dgm:cxn modelId="{9CD72A94-72D0-4F59-986F-785FEA8E7217}" type="presParOf" srcId="{16E613F8-9FBE-4CE1-84BD-8C7BBEBAEF7C}" destId="{76FB1480-FA5C-429F-9465-3C8B2F0EE9DC}" srcOrd="0" destOrd="0" presId="urn:microsoft.com/office/officeart/2005/8/layout/vList3"/>
    <dgm:cxn modelId="{CB3B196F-20D9-48FD-9A4B-18E16F88A37D}" type="presParOf" srcId="{16E613F8-9FBE-4CE1-84BD-8C7BBEBAEF7C}" destId="{E8581A48-08DF-400A-9BD8-A6DA9A08D910}" srcOrd="1" destOrd="0" presId="urn:microsoft.com/office/officeart/2005/8/layout/vList3"/>
    <dgm:cxn modelId="{B2B4E7A5-A27F-4FA1-8630-A2ABFA394847}" type="presParOf" srcId="{813A9EAF-32D9-4D0A-AF4A-67DA5A3767FB}" destId="{5317FC71-4240-4AC8-86A3-BD5EDE375019}" srcOrd="3" destOrd="0" presId="urn:microsoft.com/office/officeart/2005/8/layout/vList3"/>
    <dgm:cxn modelId="{4532C88D-10E5-43FA-A0B9-E640C8E6FAB5}" type="presParOf" srcId="{813A9EAF-32D9-4D0A-AF4A-67DA5A3767FB}" destId="{0203EF20-08F7-4B97-ACEB-2847E9EEDB5C}" srcOrd="4" destOrd="0" presId="urn:microsoft.com/office/officeart/2005/8/layout/vList3"/>
    <dgm:cxn modelId="{E4DCA4CF-BCF0-452F-B2D8-64F8E1554A5C}" type="presParOf" srcId="{0203EF20-08F7-4B97-ACEB-2847E9EEDB5C}" destId="{5CC72D59-3D04-40E9-B505-EC6C8654BA90}" srcOrd="0" destOrd="0" presId="urn:microsoft.com/office/officeart/2005/8/layout/vList3"/>
    <dgm:cxn modelId="{22D2E635-0044-44DE-B3A6-B8AED2E12335}" type="presParOf" srcId="{0203EF20-08F7-4B97-ACEB-2847E9EEDB5C}" destId="{D06EFE52-1D0E-4262-91F5-46000246758D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FE154A4-F4FC-4CB5-94C3-35DD9675869F}">
      <dsp:nvSpPr>
        <dsp:cNvPr id="0" name=""/>
        <dsp:cNvSpPr/>
      </dsp:nvSpPr>
      <dsp:spPr>
        <a:xfrm rot="10800000">
          <a:off x="1288248" y="254"/>
          <a:ext cx="4522565" cy="596425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3007" tIns="38100" rIns="7112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1. του αγγελιαγόρου. Την οδηγεί στην ψευδή εντύπωση ότι ο Μενέλαος έχει πεθάνει στο δρόμο της επιστροφής. Δημιουργεί σε αυτήν τη βεβαιότητα, στοιχείο απαραίτητο για τη σκηνή της αναγνώρισης</a:t>
          </a:r>
        </a:p>
      </dsp:txBody>
      <dsp:txXfrm rot="10800000">
        <a:off x="1288248" y="254"/>
        <a:ext cx="4522565" cy="596425"/>
      </dsp:txXfrm>
    </dsp:sp>
    <dsp:sp modelId="{C885809D-2A26-4F84-9103-62E5F08F3C24}">
      <dsp:nvSpPr>
        <dsp:cNvPr id="0" name=""/>
        <dsp:cNvSpPr/>
      </dsp:nvSpPr>
      <dsp:spPr>
        <a:xfrm>
          <a:off x="990035" y="254"/>
          <a:ext cx="596425" cy="596425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581A48-08DF-400A-9BD8-A6DA9A08D910}">
      <dsp:nvSpPr>
        <dsp:cNvPr id="0" name=""/>
        <dsp:cNvSpPr/>
      </dsp:nvSpPr>
      <dsp:spPr>
        <a:xfrm rot="10800000">
          <a:off x="1288248" y="745787"/>
          <a:ext cx="4522565" cy="596425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3007" tIns="38100" rIns="7112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2. διαγράφεται ο ρόλος της Θεονόης ως μιας μεγάλης μάντισσας, γνωστής σε όλον τον κόσμο, 3. προϊδεαζόμαστε για το ρόλο του Θεοκλύμενου: βάρβαρος βασιλιάς που σκοτώνει τους Έλληνες</a:t>
          </a:r>
        </a:p>
      </dsp:txBody>
      <dsp:txXfrm rot="10800000">
        <a:off x="1288248" y="745787"/>
        <a:ext cx="4522565" cy="596425"/>
      </dsp:txXfrm>
    </dsp:sp>
    <dsp:sp modelId="{76FB1480-FA5C-429F-9465-3C8B2F0EE9DC}">
      <dsp:nvSpPr>
        <dsp:cNvPr id="0" name=""/>
        <dsp:cNvSpPr/>
      </dsp:nvSpPr>
      <dsp:spPr>
        <a:xfrm>
          <a:off x="990035" y="745787"/>
          <a:ext cx="596425" cy="596425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6EFE52-1D0E-4262-91F5-46000246758D}">
      <dsp:nvSpPr>
        <dsp:cNvPr id="0" name=""/>
        <dsp:cNvSpPr/>
      </dsp:nvSpPr>
      <dsp:spPr>
        <a:xfrm rot="10800000">
          <a:off x="1288248" y="1491319"/>
          <a:ext cx="4522565" cy="596425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3007" tIns="38100" rIns="7112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4. η αδυναμία  του να την αναγνωρίσει προοικονομεί τη στάση του Μενελάου, 5. η ευχή του να έχει πάντα καλό στη ζωή της προϊδεάζει το ευτυχές τέλος</a:t>
          </a:r>
        </a:p>
      </dsp:txBody>
      <dsp:txXfrm rot="10800000">
        <a:off x="1288248" y="1491319"/>
        <a:ext cx="4522565" cy="596425"/>
      </dsp:txXfrm>
    </dsp:sp>
    <dsp:sp modelId="{5CC72D59-3D04-40E9-B505-EC6C8654BA90}">
      <dsp:nvSpPr>
        <dsp:cNvPr id="0" name=""/>
        <dsp:cNvSpPr/>
      </dsp:nvSpPr>
      <dsp:spPr>
        <a:xfrm>
          <a:off x="990035" y="1491319"/>
          <a:ext cx="596425" cy="596425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2019-07-08T19:47:00Z</dcterms:created>
  <dcterms:modified xsi:type="dcterms:W3CDTF">2020-08-09T14:37:00Z</dcterms:modified>
</cp:coreProperties>
</file>