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38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756CE7">
        <w:rPr>
          <w:rFonts w:ascii="Papyrus" w:hAnsi="Papyrus" w:cs="Times New Roman"/>
          <w:b/>
          <w:bCs/>
          <w:i/>
          <w:sz w:val="20"/>
          <w:szCs w:val="20"/>
        </w:rPr>
        <w:t>«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ΔΗΜΟΚΡΑΤΙΚΟ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ΠΟΛΙΤΕΥΜΑ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ΣΤΑΘΕΡΟΠΟΙΕΙΤΑΙ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-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ΠΕΡΙΚΛΗΣ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ΔΗΜΟΚΡΑΤΙΚΟ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bCs/>
          <w:i/>
          <w:sz w:val="20"/>
          <w:szCs w:val="20"/>
        </w:rPr>
        <w:t>ΠΟΛΙΤΕΥΜΑ</w:t>
      </w:r>
      <w:r w:rsidRPr="00756CE7">
        <w:rPr>
          <w:rFonts w:ascii="Papyrus" w:hAnsi="Papyrus" w:cs="Times New Roman"/>
          <w:b/>
          <w:bCs/>
          <w:i/>
          <w:sz w:val="20"/>
          <w:szCs w:val="20"/>
        </w:rPr>
        <w:t>»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756CE7">
        <w:rPr>
          <w:rFonts w:ascii="Times New Roman" w:hAnsi="Times New Roman" w:cs="Times New Roman"/>
          <w:b/>
          <w:i/>
          <w:sz w:val="20"/>
          <w:szCs w:val="20"/>
        </w:rPr>
        <w:t>Πώς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διαμορφώθηκε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ολιτική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κατάσταση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Αθήνα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μέχρι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Περικλή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;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 xml:space="preserve">  </w:t>
      </w:r>
      <w:r w:rsidRPr="00756CE7">
        <w:rPr>
          <w:rFonts w:ascii="Times New Roman" w:hAnsi="Times New Roman" w:cs="Times New Roman"/>
          <w:i/>
          <w:sz w:val="20"/>
          <w:szCs w:val="20"/>
        </w:rPr>
        <w:t>Μετά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Περσικούς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ολέμους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δυο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είναι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ολιτικά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κόμματα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κυριαρχούν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στην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: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δημοκρατικό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αριστοκρατικό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ολίτευμα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( </w:t>
      </w:r>
      <w:r w:rsidRPr="00756CE7">
        <w:rPr>
          <w:rFonts w:ascii="Times New Roman" w:hAnsi="Times New Roman" w:cs="Times New Roman"/>
          <w:i/>
          <w:sz w:val="20"/>
          <w:szCs w:val="20"/>
        </w:rPr>
        <w:t>αυτό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οργάνωσε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Κλεισθένης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) </w:t>
      </w:r>
      <w:r w:rsidRPr="00756CE7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ολοένα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ερισσότερο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δημοκρατικό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καθώς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ρόσω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όσο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ισχυρά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είναι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υ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οτάσσονται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θέληση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συνόλου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αλιά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γενιά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ολιτικών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( </w:t>
      </w:r>
      <w:r w:rsidRPr="00756CE7">
        <w:rPr>
          <w:rFonts w:ascii="Times New Roman" w:hAnsi="Times New Roman" w:cs="Times New Roman"/>
          <w:i/>
          <w:sz w:val="20"/>
          <w:szCs w:val="20"/>
        </w:rPr>
        <w:t>Μιλτιάδης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Θεμιστοκλής</w:t>
      </w:r>
      <w:r w:rsidRPr="00756CE7">
        <w:rPr>
          <w:rFonts w:ascii="Papyrus" w:hAnsi="Papyrus" w:cs="Times New Roman"/>
          <w:i/>
          <w:sz w:val="20"/>
          <w:szCs w:val="20"/>
        </w:rPr>
        <w:t>) π</w:t>
      </w:r>
      <w:r w:rsidRPr="00756CE7">
        <w:rPr>
          <w:rFonts w:ascii="Times New Roman" w:hAnsi="Times New Roman" w:cs="Times New Roman"/>
          <w:i/>
          <w:sz w:val="20"/>
          <w:szCs w:val="20"/>
        </w:rPr>
        <w:t>εθαίνουν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ενώ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νέοι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ολιτικοί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Κίμωνας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Περικλής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υ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οτάσσονται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νέα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δεδομένα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Μέγιστο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αράδειγμα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Κίμωνας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αριστοκρατικός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δέχεται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αυτό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ροστάζει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δημοκρατική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εξορίζεται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Παρόλο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εξοστρακισμό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461 </w:t>
      </w:r>
      <w:proofErr w:type="spellStart"/>
      <w:r w:rsidRPr="00756CE7">
        <w:rPr>
          <w:rFonts w:ascii="Papyrus" w:hAnsi="Papyrus" w:cs="Times New Roman"/>
          <w:i/>
          <w:sz w:val="20"/>
          <w:szCs w:val="20"/>
        </w:rPr>
        <w:t>π.</w:t>
      </w:r>
      <w:r w:rsidRPr="00756CE7">
        <w:rPr>
          <w:rFonts w:ascii="Times New Roman" w:hAnsi="Times New Roman" w:cs="Times New Roman"/>
          <w:i/>
          <w:sz w:val="20"/>
          <w:szCs w:val="20"/>
        </w:rPr>
        <w:t>Χ</w:t>
      </w:r>
      <w:r w:rsidRPr="00756CE7">
        <w:rPr>
          <w:rFonts w:ascii="Papyrus" w:hAnsi="Papyrus" w:cs="Times New Roman"/>
          <w:i/>
          <w:sz w:val="20"/>
          <w:szCs w:val="20"/>
        </w:rPr>
        <w:t>.</w:t>
      </w:r>
      <w:proofErr w:type="spellEnd"/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ιστρέφει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στην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όταν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αυτή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καλεί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θυσιάζει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ζωή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οδηγώντας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στόλο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ατρίδας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κατά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των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Περσών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Σαλαμίνα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Κύ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ρου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449 </w:t>
      </w:r>
      <w:proofErr w:type="spellStart"/>
      <w:r w:rsidRPr="00756CE7">
        <w:rPr>
          <w:rFonts w:ascii="Papyrus" w:hAnsi="Papyrus" w:cs="Times New Roman"/>
          <w:i/>
          <w:sz w:val="20"/>
          <w:szCs w:val="20"/>
        </w:rPr>
        <w:t>π.</w:t>
      </w:r>
      <w:r w:rsidRPr="00756CE7">
        <w:rPr>
          <w:rFonts w:ascii="Times New Roman" w:hAnsi="Times New Roman" w:cs="Times New Roman"/>
          <w:i/>
          <w:sz w:val="20"/>
          <w:szCs w:val="20"/>
        </w:rPr>
        <w:t>Χ</w:t>
      </w:r>
      <w:r w:rsidRPr="00756CE7">
        <w:rPr>
          <w:rFonts w:ascii="Papyrus" w:hAnsi="Papyrus" w:cs="Times New Roman"/>
          <w:i/>
          <w:sz w:val="20"/>
          <w:szCs w:val="20"/>
        </w:rPr>
        <w:t>.</w:t>
      </w:r>
      <w:proofErr w:type="spellEnd"/>
    </w:p>
    <w:p w:rsidR="00C77D0C" w:rsidRPr="00756CE7" w:rsidRDefault="00C77D0C" w:rsidP="00C77D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Περικλής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άλλη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μεριά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δεν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ξεφεύγει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δημοκρατική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νομιμότητα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αρόλο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συγκεντρώνει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αρκετές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εξουσίες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χέρια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>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Διαβάζοντας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αράθεμα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ενότητας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' </w:t>
      </w:r>
      <w:r w:rsidRPr="00756CE7">
        <w:rPr>
          <w:rFonts w:ascii="Times New Roman" w:hAnsi="Times New Roman" w:cs="Times New Roman"/>
          <w:i/>
          <w:sz w:val="20"/>
          <w:szCs w:val="20"/>
        </w:rPr>
        <w:t>αυτόν</w:t>
      </w:r>
      <w:r w:rsidRPr="00756CE7">
        <w:rPr>
          <w:rFonts w:ascii="Papyrus" w:hAnsi="Papyrus" w:cs="Times New Roman"/>
          <w:i/>
          <w:sz w:val="20"/>
          <w:szCs w:val="20"/>
        </w:rPr>
        <w:t>, π</w:t>
      </w:r>
      <w:r w:rsidRPr="00756CE7">
        <w:rPr>
          <w:rFonts w:ascii="Times New Roman" w:hAnsi="Times New Roman" w:cs="Times New Roman"/>
          <w:i/>
          <w:sz w:val="20"/>
          <w:szCs w:val="20"/>
        </w:rPr>
        <w:t>οια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λεονεκτήματά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ως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ολιτικού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ηγέτη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μαθαίνετε</w:t>
      </w:r>
      <w:r w:rsidRPr="00756CE7">
        <w:rPr>
          <w:rFonts w:ascii="Papyrus" w:hAnsi="Papyrus" w:cs="Times New Roman"/>
          <w:i/>
          <w:sz w:val="20"/>
          <w:szCs w:val="20"/>
        </w:rPr>
        <w:t>;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 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756CE7">
        <w:rPr>
          <w:rFonts w:cs="Times New Roman"/>
          <w:i/>
          <w:sz w:val="20"/>
          <w:szCs w:val="20"/>
        </w:rPr>
        <w:t>.........................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756CE7">
        <w:rPr>
          <w:rFonts w:ascii="Times New Roman" w:hAnsi="Times New Roman" w:cs="Times New Roman"/>
          <w:b/>
          <w:i/>
          <w:sz w:val="20"/>
          <w:szCs w:val="20"/>
        </w:rPr>
        <w:t>Πώς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οργάνωσε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Περικλής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b/>
          <w:i/>
          <w:sz w:val="20"/>
          <w:szCs w:val="20"/>
        </w:rPr>
        <w:t>ολίτευμα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;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Περικλής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συλλαμβάνει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ένα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ρόγραμμα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οργάνωσης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αθηναϊκής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ολιτείας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με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ακόλουθα</w:t>
      </w:r>
      <w:r w:rsidRPr="00756CE7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χαρακτηριστικά</w:t>
      </w:r>
      <w:r w:rsidRPr="00756CE7">
        <w:rPr>
          <w:rFonts w:ascii="Papyrus" w:hAnsi="Papyrus" w:cs="Times New Roman"/>
          <w:i/>
          <w:sz w:val="20"/>
          <w:szCs w:val="20"/>
        </w:rPr>
        <w:t>:</w:t>
      </w:r>
    </w:p>
    <w:p w:rsidR="00C77D0C" w:rsidRPr="00756CE7" w:rsidRDefault="00C77D0C" w:rsidP="00C77D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Όλοι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ολίτες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ίσοι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έναντι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νόμο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άνετη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ζωή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όλους</w:t>
      </w:r>
    </w:p>
    <w:p w:rsidR="00C77D0C" w:rsidRPr="00756CE7" w:rsidRDefault="00C77D0C" w:rsidP="00C77D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756CE7">
        <w:rPr>
          <w:rFonts w:ascii="Times New Roman" w:hAnsi="Times New Roman" w:cs="Times New Roman"/>
          <w:i/>
          <w:sz w:val="20"/>
          <w:szCs w:val="20"/>
        </w:rPr>
        <w:t>Μισθοφορία</w:t>
      </w:r>
      <w:proofErr w:type="spellEnd"/>
      <w:r w:rsidRPr="00756CE7">
        <w:rPr>
          <w:rFonts w:ascii="Papyrus" w:hAnsi="Papyrus" w:cs="Times New Roman"/>
          <w:i/>
          <w:sz w:val="20"/>
          <w:szCs w:val="20"/>
        </w:rPr>
        <w:t xml:space="preserve">: </w:t>
      </w:r>
      <w:r w:rsidRPr="00756CE7">
        <w:rPr>
          <w:rFonts w:ascii="Times New Roman" w:hAnsi="Times New Roman" w:cs="Times New Roman"/>
          <w:i/>
          <w:sz w:val="20"/>
          <w:szCs w:val="20"/>
        </w:rPr>
        <w:t>ε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ίδομα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ά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ορους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μ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ορούν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αρακολουθήσουν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τις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συνεδριάσεις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Εκκλησίας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Δήμου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ασκούν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ολιτικά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δικαιώματα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φτωχότεροι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ορούν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καταλαμβάνουν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ολιτειακά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αξιώματα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.</w:t>
      </w:r>
    </w:p>
    <w:p w:rsidR="00C77D0C" w:rsidRPr="00756CE7" w:rsidRDefault="00C77D0C" w:rsidP="00C77D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τύσσονται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θεσμοί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κοινωνικής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ροστασίας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ολιτεία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ληρώνει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εισιτήριο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όρων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θέατρο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(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θεωρικά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χρήματα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)</w:t>
      </w:r>
    </w:p>
    <w:p w:rsidR="00C77D0C" w:rsidRPr="00756CE7" w:rsidRDefault="00C77D0C" w:rsidP="00C77D0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Γίνονται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μεγάλα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δημόσια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έργα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ώστε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ολύς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κόσμος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βρίσκει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ασχόληση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αλλάζει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όψη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όλης</w:t>
      </w:r>
    </w:p>
    <w:p w:rsidR="00C77D0C" w:rsidRPr="00756CE7" w:rsidRDefault="00C77D0C" w:rsidP="00C77D0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Ποια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ορεία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Περικλή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μέχρι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τη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δολοφονία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Εφιάλτη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>;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Περικλής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αίνει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ολιτικό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στίβο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λευρό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δημοκρατικών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ηγέτη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Εφιάλτη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όταν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κατάφεραν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εξοστρακίσουν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Κίμωνα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(462 </w:t>
      </w:r>
      <w:proofErr w:type="spellStart"/>
      <w:r w:rsidRPr="00756CE7">
        <w:rPr>
          <w:rFonts w:ascii="Papyrus" w:hAnsi="Papyrus" w:cs="Times New Roman"/>
          <w:i/>
          <w:color w:val="000000"/>
          <w:sz w:val="20"/>
          <w:szCs w:val="20"/>
        </w:rPr>
        <w:t>π.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Χ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.</w:t>
      </w:r>
      <w:proofErr w:type="spellEnd"/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).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Όταν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ήραν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εξουσία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στράφηκαν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εναντίον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αριστοκρατικών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κατάφεραν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ογυμνώσουν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Άρειο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Πάγο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(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αριστοκρατικό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θεσμικό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όργανο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ιβίωσε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δημοκρατία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)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τις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ολιτικές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δικαστικές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εξουσίες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Μετά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δολοφονία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Εφιάλτη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Περικλής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έγινε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ηγέτης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δημοκρατικού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κόμματος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.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ειρήνη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Καλλία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ήρξε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λωματικός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ελιγμός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Περικλή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καθώς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οχή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είχε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δυο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ανοιχτά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μέτω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: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αντιμετώ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ιση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φόβου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μιας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νέας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ερσικής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ίθεσης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ροσ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άθεια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για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κυριαρχία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ελληνικό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χώρο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Θεώρησε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λοι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σωστό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κλείσει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ένα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αυτά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καλύτερο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για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τρό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Έτσι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ογράφηκε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ειρήνη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αυτή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όριζε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:</w:t>
      </w:r>
    </w:p>
    <w:p w:rsidR="00C77D0C" w:rsidRPr="00756CE7" w:rsidRDefault="00C77D0C" w:rsidP="00C77D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αυτονομία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όλεων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Ασίας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(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δεν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βρίσκονται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δηλ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ικυριαρχία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Περσών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)</w:t>
      </w:r>
    </w:p>
    <w:p w:rsidR="00C77D0C" w:rsidRPr="00756CE7" w:rsidRDefault="00C77D0C" w:rsidP="00C77D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Σατρά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δεν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ορούσαν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λέουν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όσταση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ου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ισοδυναμούσε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ορεία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τριών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ημερών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κοντά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μας</w:t>
      </w:r>
    </w:p>
    <w:p w:rsidR="00C77D0C" w:rsidRPr="00756CE7" w:rsidRDefault="00C77D0C" w:rsidP="00C77D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ολεμικά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καράβια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Περσών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δεν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ορούσαν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λέουν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Παμφυλία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ως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Βόσ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ορο</w:t>
      </w:r>
    </w:p>
    <w:p w:rsidR="00C77D0C" w:rsidRPr="00756CE7" w:rsidRDefault="00C77D0C" w:rsidP="00C77D0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Αθηναίοι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έ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ρε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διακόψουν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τις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ιχειρήσεις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ερσική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αυτοκρατορία</w:t>
      </w:r>
    </w:p>
    <w:p w:rsidR="00C77D0C" w:rsidRPr="00756CE7" w:rsidRDefault="00C77D0C" w:rsidP="00C77D0C">
      <w:pPr>
        <w:pStyle w:val="a5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Papyrus" w:hAnsi="Papyrus" w:cs="Times New Roman"/>
          <w:i/>
          <w:color w:val="000000"/>
          <w:sz w:val="20"/>
          <w:szCs w:val="20"/>
        </w:rPr>
      </w:pP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Ποιες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ήταν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οι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συνέ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ειες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της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ειρήνης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του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Καλλία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γ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ια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Αθήνα</w:t>
      </w:r>
    </w:p>
    <w:p w:rsidR="00C77D0C" w:rsidRPr="00756CE7" w:rsidRDefault="00C77D0C" w:rsidP="00C77D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Ειρήνη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Πέρσες</w:t>
      </w:r>
    </w:p>
    <w:p w:rsidR="00C77D0C" w:rsidRPr="00756CE7" w:rsidRDefault="00C77D0C" w:rsidP="00C77D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όλυτη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κυριαρχία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στο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Αιγαίο</w:t>
      </w:r>
    </w:p>
    <w:p w:rsidR="00C77D0C" w:rsidRPr="00756CE7" w:rsidRDefault="00C77D0C" w:rsidP="00C77D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Εξομάλυνση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σχέσεων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άρτη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(</w:t>
      </w:r>
      <w:proofErr w:type="spellStart"/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Τριακοντούτεις</w:t>
      </w:r>
      <w:proofErr w:type="spellEnd"/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proofErr w:type="spellStart"/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Σ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ονδαί</w:t>
      </w:r>
      <w:proofErr w:type="spellEnd"/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- 446 </w:t>
      </w:r>
      <w:proofErr w:type="spellStart"/>
      <w:r w:rsidRPr="00756CE7">
        <w:rPr>
          <w:rFonts w:ascii="Papyrus" w:hAnsi="Papyrus" w:cs="Times New Roman"/>
          <w:i/>
          <w:color w:val="000000"/>
          <w:sz w:val="20"/>
          <w:szCs w:val="20"/>
        </w:rPr>
        <w:t>π.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Χ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.</w:t>
      </w:r>
      <w:proofErr w:type="spellEnd"/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) </w:t>
      </w:r>
    </w:p>
    <w:p w:rsidR="00C77D0C" w:rsidRPr="00756CE7" w:rsidRDefault="00C77D0C" w:rsidP="00C77D0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Η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ορεί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υλο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οιήσει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ένα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υψηλό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ολιτιστικό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καλλιτεχνικό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αιδευτικό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όραμα</w:t>
      </w: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Να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βάλετε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σε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κύκλο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το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γράμμα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ου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αντιστοιχεί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στη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σωστή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b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b/>
          <w:i/>
          <w:color w:val="000000"/>
          <w:sz w:val="20"/>
          <w:szCs w:val="20"/>
        </w:rPr>
        <w:t>άντηση</w:t>
      </w:r>
    </w:p>
    <w:p w:rsidR="00C77D0C" w:rsidRPr="00756CE7" w:rsidRDefault="00C77D0C" w:rsidP="00C77D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οιος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αρακάτω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ηγέτες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γνώρισε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τιμωρία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τον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αθηναϊκό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="00DC216D"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λαό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>;</w:t>
      </w:r>
    </w:p>
    <w:p w:rsidR="00DC216D" w:rsidRPr="00756CE7" w:rsidRDefault="00DC216D" w:rsidP="00DC216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</w:p>
    <w:p w:rsidR="00C77D0C" w:rsidRPr="00756CE7" w:rsidRDefault="00C77D0C" w:rsidP="00C77D0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α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Μιλτιάδης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β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Θεμιστοκλής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γ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Κίμων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δ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756CE7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color w:val="000000"/>
          <w:sz w:val="20"/>
          <w:szCs w:val="20"/>
        </w:rPr>
        <w:t>Περικλής</w:t>
      </w:r>
    </w:p>
    <w:p w:rsidR="00DC216D" w:rsidRPr="00756CE7" w:rsidRDefault="00DC216D" w:rsidP="00DC216D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αρχηγός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αριστοκρατικού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κόμματος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υ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ήρξε</w:t>
      </w:r>
      <w:r w:rsidRPr="00756CE7">
        <w:rPr>
          <w:rFonts w:ascii="Papyrus" w:hAnsi="Papyrus" w:cs="Times New Roman"/>
          <w:i/>
          <w:sz w:val="20"/>
          <w:szCs w:val="20"/>
        </w:rPr>
        <w:t>…</w:t>
      </w:r>
    </w:p>
    <w:p w:rsidR="00DC216D" w:rsidRPr="00756CE7" w:rsidRDefault="00DC216D" w:rsidP="00DC216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Κίμων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β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Εφιάλτης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γ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Περικλής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κανένας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αρα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άνω</w:t>
      </w:r>
    </w:p>
    <w:p w:rsidR="00DC216D" w:rsidRPr="00756CE7" w:rsidRDefault="00DC216D" w:rsidP="00DC216D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Κίμων</w:t>
      </w:r>
      <w:r w:rsidRPr="00756CE7">
        <w:rPr>
          <w:rFonts w:ascii="Papyrus" w:hAnsi="Papyrus" w:cs="Times New Roman"/>
          <w:i/>
          <w:sz w:val="20"/>
          <w:szCs w:val="20"/>
        </w:rPr>
        <w:t>…</w:t>
      </w:r>
    </w:p>
    <w:p w:rsidR="00DC216D" w:rsidRPr="00756CE7" w:rsidRDefault="00DC216D" w:rsidP="00DC216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εξορίστηκε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Αθηναίους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έθανε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στην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εξορία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β</w:t>
      </w:r>
      <w:r w:rsidRPr="00756CE7">
        <w:rPr>
          <w:rFonts w:ascii="Papyrus" w:hAnsi="Papyrus" w:cs="Times New Roman"/>
          <w:i/>
          <w:sz w:val="20"/>
          <w:szCs w:val="20"/>
        </w:rPr>
        <w:t>. π</w:t>
      </w:r>
      <w:r w:rsidRPr="00756CE7">
        <w:rPr>
          <w:rFonts w:ascii="Times New Roman" w:hAnsi="Times New Roman" w:cs="Times New Roman"/>
          <w:i/>
          <w:sz w:val="20"/>
          <w:szCs w:val="20"/>
        </w:rPr>
        <w:t>έθανε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φυλακή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γ</w:t>
      </w:r>
      <w:r w:rsidRPr="00756CE7">
        <w:rPr>
          <w:rFonts w:ascii="Papyrus" w:hAnsi="Papyrus" w:cs="Times New Roman"/>
          <w:i/>
          <w:sz w:val="20"/>
          <w:szCs w:val="20"/>
        </w:rPr>
        <w:t>. π</w:t>
      </w:r>
      <w:r w:rsidRPr="00756CE7">
        <w:rPr>
          <w:rFonts w:ascii="Times New Roman" w:hAnsi="Times New Roman" w:cs="Times New Roman"/>
          <w:i/>
          <w:sz w:val="20"/>
          <w:szCs w:val="20"/>
        </w:rPr>
        <w:t>ροσ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άθησε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δώσει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ιο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αριστοκρατικό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ολίτευμα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</w:t>
      </w:r>
      <w:r w:rsidRPr="00756CE7">
        <w:rPr>
          <w:rFonts w:ascii="Papyrus" w:hAnsi="Papyrus" w:cs="Times New Roman"/>
          <w:i/>
          <w:sz w:val="20"/>
          <w:szCs w:val="20"/>
        </w:rPr>
        <w:t>. π</w:t>
      </w:r>
      <w:r w:rsidRPr="00756CE7">
        <w:rPr>
          <w:rFonts w:ascii="Times New Roman" w:hAnsi="Times New Roman" w:cs="Times New Roman"/>
          <w:i/>
          <w:sz w:val="20"/>
          <w:szCs w:val="20"/>
        </w:rPr>
        <w:t>έθανε</w:t>
      </w:r>
      <w:r w:rsidRPr="00756CE7">
        <w:rPr>
          <w:rFonts w:ascii="Papyrus" w:hAnsi="Papyrus" w:cs="Times New Roman"/>
          <w:i/>
          <w:sz w:val="20"/>
          <w:szCs w:val="20"/>
        </w:rPr>
        <w:t>,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ολεμώντας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Πέρσες</w:t>
      </w:r>
    </w:p>
    <w:p w:rsidR="00DC216D" w:rsidRPr="00756CE7" w:rsidRDefault="00DC216D" w:rsidP="00DC216D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αφαίρεση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εξουσιών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ό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Άρειο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Πάγο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, </w:t>
      </w:r>
      <w:r w:rsidRPr="00756CE7">
        <w:rPr>
          <w:rFonts w:ascii="Times New Roman" w:hAnsi="Times New Roman" w:cs="Times New Roman"/>
          <w:i/>
          <w:sz w:val="20"/>
          <w:szCs w:val="20"/>
        </w:rPr>
        <w:t>έγινε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ό</w:t>
      </w:r>
      <w:r w:rsidRPr="00756CE7">
        <w:rPr>
          <w:rFonts w:ascii="Papyrus" w:hAnsi="Papyrus" w:cs="Times New Roman"/>
          <w:i/>
          <w:sz w:val="20"/>
          <w:szCs w:val="20"/>
        </w:rPr>
        <w:t>…</w:t>
      </w:r>
    </w:p>
    <w:p w:rsidR="00DC216D" w:rsidRPr="00756CE7" w:rsidRDefault="00DC216D" w:rsidP="00DC216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Περικλή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β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Εφιάλτη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γ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Κίμωνα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Εφιάλτη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Κίμωνα</w:t>
      </w:r>
    </w:p>
    <w:p w:rsidR="00DC216D" w:rsidRPr="00756CE7" w:rsidRDefault="00DC216D" w:rsidP="00DC216D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στα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χρόνια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Περικλή</w:t>
      </w:r>
      <w:r w:rsidRPr="00756CE7">
        <w:rPr>
          <w:rFonts w:ascii="Papyrus" w:hAnsi="Papyrus" w:cs="Times New Roman"/>
          <w:i/>
          <w:sz w:val="20"/>
          <w:szCs w:val="20"/>
        </w:rPr>
        <w:t>…</w:t>
      </w:r>
    </w:p>
    <w:p w:rsidR="00DC216D" w:rsidRPr="00756CE7" w:rsidRDefault="00DC216D" w:rsidP="00DC216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οι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φτωχοί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μ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ορούσαν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καταλάβουν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ολιτειακά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αξιώματα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β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Αθήνα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  </w:t>
      </w:r>
      <w:r w:rsidRPr="00756CE7">
        <w:rPr>
          <w:rFonts w:ascii="Times New Roman" w:hAnsi="Times New Roman" w:cs="Times New Roman"/>
          <w:i/>
          <w:sz w:val="20"/>
          <w:szCs w:val="20"/>
        </w:rPr>
        <w:t>βρισκόταν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συνεχείς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διενέξεις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με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Πέρσες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γ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καθιερώθηκε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οικονομική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ενίσχυση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φτωχούς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όλα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αρα</w:t>
      </w:r>
      <w:r w:rsidRPr="00756CE7">
        <w:rPr>
          <w:rFonts w:ascii="Papyrus" w:hAnsi="Papyrus" w:cs="Times New Roman"/>
          <w:i/>
          <w:sz w:val="20"/>
          <w:szCs w:val="20"/>
        </w:rPr>
        <w:t>π</w:t>
      </w:r>
      <w:r w:rsidRPr="00756CE7">
        <w:rPr>
          <w:rFonts w:ascii="Times New Roman" w:hAnsi="Times New Roman" w:cs="Times New Roman"/>
          <w:i/>
          <w:sz w:val="20"/>
          <w:szCs w:val="20"/>
        </w:rPr>
        <w:t>άνω</w:t>
      </w:r>
    </w:p>
    <w:p w:rsidR="00DC216D" w:rsidRPr="00756CE7" w:rsidRDefault="00DC216D" w:rsidP="00DC216D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θεωρικά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ήταν</w:t>
      </w:r>
      <w:r w:rsidRPr="00756CE7">
        <w:rPr>
          <w:rFonts w:ascii="Papyrus" w:hAnsi="Papyrus" w:cs="Times New Roman"/>
          <w:i/>
          <w:sz w:val="20"/>
          <w:szCs w:val="20"/>
        </w:rPr>
        <w:t>…</w:t>
      </w:r>
    </w:p>
    <w:p w:rsidR="00DC216D" w:rsidRPr="00756CE7" w:rsidRDefault="00DC216D" w:rsidP="00DC216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756CE7">
        <w:rPr>
          <w:rFonts w:ascii="Times New Roman" w:hAnsi="Times New Roman" w:cs="Times New Roman"/>
          <w:i/>
          <w:sz w:val="20"/>
          <w:szCs w:val="20"/>
        </w:rPr>
        <w:t>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χρήματα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δίνονταν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ως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οικονομική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ενίσχυση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στους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φτωχούς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β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αντίτιμο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εισιτηρίου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ου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ληρωνόταν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για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τους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φτωχούς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γ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μεγάλα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δημόσια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έργα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της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Αθήνας</w:t>
      </w:r>
      <w:r w:rsidRPr="00756CE7">
        <w:rPr>
          <w:rFonts w:ascii="Papyrus" w:hAnsi="Papyrus" w:cs="Times New Roman"/>
          <w:i/>
          <w:sz w:val="20"/>
          <w:szCs w:val="20"/>
        </w:rPr>
        <w:t xml:space="preserve">, </w:t>
      </w:r>
      <w:r w:rsidRPr="00756CE7">
        <w:rPr>
          <w:rFonts w:ascii="Times New Roman" w:hAnsi="Times New Roman" w:cs="Times New Roman"/>
          <w:i/>
          <w:sz w:val="20"/>
          <w:szCs w:val="20"/>
        </w:rPr>
        <w:t>δ</w:t>
      </w:r>
      <w:r w:rsidRPr="00756CE7">
        <w:rPr>
          <w:rFonts w:ascii="Papyrus" w:hAnsi="Papyrus" w:cs="Times New Roman"/>
          <w:i/>
          <w:sz w:val="20"/>
          <w:szCs w:val="20"/>
        </w:rPr>
        <w:t xml:space="preserve">. </w:t>
      </w:r>
      <w:r w:rsidRPr="00756CE7">
        <w:rPr>
          <w:rFonts w:ascii="Times New Roman" w:hAnsi="Times New Roman" w:cs="Times New Roman"/>
          <w:i/>
          <w:sz w:val="20"/>
          <w:szCs w:val="20"/>
        </w:rPr>
        <w:t>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π</w:t>
      </w:r>
      <w:r w:rsidRPr="00756CE7">
        <w:rPr>
          <w:rFonts w:ascii="Times New Roman" w:hAnsi="Times New Roman" w:cs="Times New Roman"/>
          <w:i/>
          <w:sz w:val="20"/>
          <w:szCs w:val="20"/>
        </w:rPr>
        <w:t>ολιτικά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δικαιώματα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των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κατωτέρων</w:t>
      </w:r>
      <w:r w:rsidRPr="00756CE7">
        <w:rPr>
          <w:rFonts w:ascii="Papyrus" w:hAnsi="Papyrus" w:cs="Times New Roman"/>
          <w:i/>
          <w:sz w:val="20"/>
          <w:szCs w:val="20"/>
        </w:rPr>
        <w:t xml:space="preserve"> </w:t>
      </w:r>
      <w:r w:rsidRPr="00756CE7">
        <w:rPr>
          <w:rFonts w:ascii="Times New Roman" w:hAnsi="Times New Roman" w:cs="Times New Roman"/>
          <w:i/>
          <w:sz w:val="20"/>
          <w:szCs w:val="20"/>
        </w:rPr>
        <w:t>τάξεων</w:t>
      </w:r>
    </w:p>
    <w:sectPr w:rsidR="00DC216D" w:rsidRPr="00756CE7" w:rsidSect="00C77D0C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2A" w:rsidRDefault="00B2142A" w:rsidP="00C77D0C">
      <w:pPr>
        <w:spacing w:after="0" w:line="240" w:lineRule="auto"/>
      </w:pPr>
      <w:r>
        <w:separator/>
      </w:r>
    </w:p>
  </w:endnote>
  <w:endnote w:type="continuationSeparator" w:id="0">
    <w:p w:rsidR="00B2142A" w:rsidRDefault="00B2142A" w:rsidP="00C7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641"/>
      <w:docPartObj>
        <w:docPartGallery w:val="Page Numbers (Bottom of Page)"/>
        <w:docPartUnique/>
      </w:docPartObj>
    </w:sdtPr>
    <w:sdtContent>
      <w:p w:rsidR="00C77D0C" w:rsidRDefault="00C77D0C">
        <w:pPr>
          <w:pStyle w:val="a4"/>
          <w:jc w:val="center"/>
        </w:pPr>
        <w:r>
          <w:t>[</w:t>
        </w:r>
        <w:fldSimple w:instr=" PAGE   \* MERGEFORMAT ">
          <w:r w:rsidR="00756CE7">
            <w:rPr>
              <w:noProof/>
            </w:rPr>
            <w:t>1</w:t>
          </w:r>
        </w:fldSimple>
        <w:r>
          <w:t>]</w:t>
        </w:r>
      </w:p>
    </w:sdtContent>
  </w:sdt>
  <w:p w:rsidR="00C77D0C" w:rsidRDefault="00C77D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2A" w:rsidRDefault="00B2142A" w:rsidP="00C77D0C">
      <w:pPr>
        <w:spacing w:after="0" w:line="240" w:lineRule="auto"/>
      </w:pPr>
      <w:r>
        <w:separator/>
      </w:r>
    </w:p>
  </w:footnote>
  <w:footnote w:type="continuationSeparator" w:id="0">
    <w:p w:rsidR="00B2142A" w:rsidRDefault="00B2142A" w:rsidP="00C7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1AF1"/>
    <w:multiLevelType w:val="hybridMultilevel"/>
    <w:tmpl w:val="839694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245"/>
    <w:multiLevelType w:val="hybridMultilevel"/>
    <w:tmpl w:val="18DC19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32BA1"/>
    <w:multiLevelType w:val="hybridMultilevel"/>
    <w:tmpl w:val="EA9C1968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0152C7C"/>
    <w:multiLevelType w:val="hybridMultilevel"/>
    <w:tmpl w:val="A29833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D0C"/>
    <w:rsid w:val="00756CE7"/>
    <w:rsid w:val="00B2142A"/>
    <w:rsid w:val="00C52F38"/>
    <w:rsid w:val="00C77D0C"/>
    <w:rsid w:val="00D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7D0C"/>
  </w:style>
  <w:style w:type="paragraph" w:styleId="a4">
    <w:name w:val="footer"/>
    <w:basedOn w:val="a"/>
    <w:link w:val="Char0"/>
    <w:uiPriority w:val="99"/>
    <w:unhideWhenUsed/>
    <w:rsid w:val="00C77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7D0C"/>
  </w:style>
  <w:style w:type="paragraph" w:styleId="a5">
    <w:name w:val="List Paragraph"/>
    <w:basedOn w:val="a"/>
    <w:uiPriority w:val="34"/>
    <w:qFormat/>
    <w:rsid w:val="00C7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2020-09-18T17:26:00Z</dcterms:created>
  <dcterms:modified xsi:type="dcterms:W3CDTF">2020-09-18T17:48:00Z</dcterms:modified>
</cp:coreProperties>
</file>