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0CB" w:rsidRPr="00E46265" w:rsidRDefault="00633CAA" w:rsidP="00772934">
      <w:pPr>
        <w:jc w:val="both"/>
        <w:rPr>
          <w:rFonts w:ascii="Times New Roman" w:hAnsi="Times New Roman" w:cs="Times New Roman"/>
          <w:b/>
          <w:i/>
          <w:sz w:val="20"/>
          <w:szCs w:val="20"/>
        </w:rPr>
      </w:pPr>
      <w:r>
        <w:rPr>
          <w:rFonts w:ascii="Times New Roman" w:hAnsi="Times New Roman" w:cs="Times New Roman"/>
          <w:b/>
          <w:i/>
          <w:sz w:val="20"/>
          <w:szCs w:val="20"/>
          <w:lang w:val="en-US"/>
        </w:rPr>
        <w:t xml:space="preserve">                                                                                        </w:t>
      </w:r>
      <w:r w:rsidR="00772934" w:rsidRPr="00E46265">
        <w:rPr>
          <w:rFonts w:ascii="Times New Roman" w:hAnsi="Times New Roman" w:cs="Times New Roman"/>
          <w:b/>
          <w:i/>
          <w:sz w:val="20"/>
          <w:szCs w:val="20"/>
        </w:rPr>
        <w:t>« ΠΑΙΔΕΙΑ»</w:t>
      </w:r>
    </w:p>
    <w:p w:rsidR="00772934" w:rsidRPr="00E46265" w:rsidRDefault="00772934" w:rsidP="00772934">
      <w:pPr>
        <w:jc w:val="both"/>
        <w:rPr>
          <w:rFonts w:ascii="Times New Roman" w:hAnsi="Times New Roman" w:cs="Times New Roman"/>
          <w:i/>
          <w:sz w:val="20"/>
          <w:szCs w:val="20"/>
        </w:rPr>
      </w:pPr>
      <w:r w:rsidRPr="00E46265">
        <w:rPr>
          <w:rFonts w:ascii="Times New Roman" w:hAnsi="Times New Roman" w:cs="Times New Roman"/>
          <w:b/>
          <w:i/>
          <w:sz w:val="20"/>
          <w:szCs w:val="20"/>
        </w:rPr>
        <w:t xml:space="preserve">Ορισμός:  </w:t>
      </w:r>
      <w:r w:rsidRPr="00E46265">
        <w:rPr>
          <w:rFonts w:ascii="Times New Roman" w:hAnsi="Times New Roman" w:cs="Times New Roman"/>
          <w:i/>
          <w:sz w:val="20"/>
          <w:szCs w:val="20"/>
        </w:rPr>
        <w:t xml:space="preserve">όχι απλή μετάδοση γνώσεων ή μία στείρα πολυμάθεια ή μία εκπαίδευση σε κάποιον ειδικό τομέα για επαγγελματικούς σκοπούς. Κατά τον Πλάτωνα είναι « η εξάσκηση που αρχίζει από τη μικρή ηλικία και αποβλέπει στην αρετή που θα κάνει τον άνθρωπο ικανό να κυβερνά και να κυβερνιέται με γνώμονα τη δικαιοσύνη». </w:t>
      </w:r>
      <w:r w:rsidRPr="00E46265">
        <w:rPr>
          <w:rFonts w:ascii="Times New Roman" w:hAnsi="Times New Roman" w:cs="Times New Roman"/>
          <w:b/>
          <w:i/>
          <w:sz w:val="20"/>
          <w:szCs w:val="20"/>
        </w:rPr>
        <w:t>ΠΑΙΔΕΙΑ</w:t>
      </w:r>
      <w:r w:rsidRPr="00E46265">
        <w:rPr>
          <w:rFonts w:ascii="Times New Roman" w:hAnsi="Times New Roman" w:cs="Times New Roman"/>
          <w:i/>
          <w:sz w:val="20"/>
          <w:szCs w:val="20"/>
        </w:rPr>
        <w:t>, λοιπόν είναι το σύνολο των ενεργειών, με τις οποίες ο άνθρωπος , ξεπερνώντας το στάδιο της απλής  φυσικής και βιολογικής ύπαρξης, φτάνει στην ψυχοσωματική ωριμότητα και πνευματική τελείωση.</w:t>
      </w:r>
    </w:p>
    <w:p w:rsidR="00772934" w:rsidRPr="00E46265" w:rsidRDefault="00772934" w:rsidP="00772934">
      <w:pPr>
        <w:jc w:val="both"/>
        <w:rPr>
          <w:rFonts w:ascii="Times New Roman" w:hAnsi="Times New Roman" w:cs="Times New Roman"/>
          <w:i/>
          <w:sz w:val="20"/>
          <w:szCs w:val="20"/>
        </w:rPr>
      </w:pPr>
      <w:r w:rsidRPr="00E46265">
        <w:rPr>
          <w:rFonts w:ascii="Times New Roman" w:hAnsi="Times New Roman" w:cs="Times New Roman"/>
          <w:i/>
          <w:sz w:val="20"/>
          <w:szCs w:val="20"/>
        </w:rPr>
        <w:t xml:space="preserve"> Έχει διαφορετική σημασία από τη λέξη </w:t>
      </w:r>
      <w:r w:rsidRPr="00E46265">
        <w:rPr>
          <w:rFonts w:ascii="Times New Roman" w:hAnsi="Times New Roman" w:cs="Times New Roman"/>
          <w:b/>
          <w:i/>
          <w:sz w:val="20"/>
          <w:szCs w:val="20"/>
        </w:rPr>
        <w:t>«</w:t>
      </w:r>
      <w:r w:rsidRPr="00E46265">
        <w:rPr>
          <w:rFonts w:ascii="Times New Roman" w:hAnsi="Times New Roman" w:cs="Times New Roman"/>
          <w:i/>
          <w:sz w:val="20"/>
          <w:szCs w:val="20"/>
        </w:rPr>
        <w:t xml:space="preserve"> </w:t>
      </w:r>
      <w:r w:rsidRPr="00E46265">
        <w:rPr>
          <w:rFonts w:ascii="Times New Roman" w:hAnsi="Times New Roman" w:cs="Times New Roman"/>
          <w:b/>
          <w:i/>
          <w:sz w:val="20"/>
          <w:szCs w:val="20"/>
        </w:rPr>
        <w:t>εκπαίδευση»,</w:t>
      </w:r>
      <w:r w:rsidRPr="00E46265">
        <w:rPr>
          <w:rFonts w:ascii="Times New Roman" w:hAnsi="Times New Roman" w:cs="Times New Roman"/>
          <w:i/>
          <w:sz w:val="20"/>
          <w:szCs w:val="20"/>
        </w:rPr>
        <w:t xml:space="preserve"> που δεν είναι παρά η θεσμοθετημένη μορφή παιδείας που διοχετεύει η πολιτεία στους πολίτες άμεσα ως κράτος και έμμεσα με τους ιδιωτικούς φορείς, που πολλές φορές όχι μόνο δεν εξασφαλίζουν την ολόπλευρη καλλιέργεια, αλλά καταλήγουν σε μία μηχανοποιημένη, πρώιμη &amp; επικίνδυνη ειδίκευση.</w:t>
      </w:r>
    </w:p>
    <w:p w:rsidR="00772934" w:rsidRPr="00E46265" w:rsidRDefault="00772934" w:rsidP="00772934">
      <w:pPr>
        <w:jc w:val="both"/>
        <w:rPr>
          <w:rFonts w:ascii="Times New Roman" w:hAnsi="Times New Roman" w:cs="Times New Roman"/>
          <w:i/>
          <w:sz w:val="20"/>
          <w:szCs w:val="20"/>
        </w:rPr>
      </w:pPr>
      <w:r w:rsidRPr="00E46265">
        <w:rPr>
          <w:rFonts w:ascii="Times New Roman" w:hAnsi="Times New Roman" w:cs="Times New Roman"/>
          <w:b/>
          <w:i/>
          <w:sz w:val="20"/>
          <w:szCs w:val="20"/>
        </w:rPr>
        <w:t>Σόλων: « γηράσκω αεί</w:t>
      </w:r>
      <w:r w:rsidRPr="00E46265">
        <w:rPr>
          <w:rFonts w:ascii="Times New Roman" w:hAnsi="Times New Roman" w:cs="Times New Roman"/>
          <w:i/>
          <w:sz w:val="20"/>
          <w:szCs w:val="20"/>
        </w:rPr>
        <w:t xml:space="preserve"> </w:t>
      </w:r>
      <w:r w:rsidRPr="00E46265">
        <w:rPr>
          <w:rFonts w:ascii="Times New Roman" w:hAnsi="Times New Roman" w:cs="Times New Roman"/>
          <w:b/>
          <w:i/>
          <w:sz w:val="20"/>
          <w:szCs w:val="20"/>
        </w:rPr>
        <w:t>διδασκόμενος».</w:t>
      </w:r>
      <w:r w:rsidRPr="00E46265">
        <w:rPr>
          <w:rFonts w:ascii="Times New Roman" w:hAnsi="Times New Roman" w:cs="Times New Roman"/>
          <w:i/>
          <w:sz w:val="20"/>
          <w:szCs w:val="20"/>
        </w:rPr>
        <w:t xml:space="preserve"> Οι</w:t>
      </w:r>
      <w:r w:rsidR="00B86122" w:rsidRPr="00E46265">
        <w:rPr>
          <w:rFonts w:ascii="Times New Roman" w:hAnsi="Times New Roman" w:cs="Times New Roman"/>
          <w:i/>
          <w:sz w:val="20"/>
          <w:szCs w:val="20"/>
        </w:rPr>
        <w:t xml:space="preserve"> παιδευτικές επιδράσεις ξεπερνούν τους τοίχους των σχολείων. Όχι μόνο από τους ενήλικες προς ανήλικους, αλλά και αντίστροφα.</w:t>
      </w:r>
    </w:p>
    <w:p w:rsidR="00B86122" w:rsidRPr="00E46265" w:rsidRDefault="00B86122" w:rsidP="00772934">
      <w:pPr>
        <w:jc w:val="both"/>
        <w:rPr>
          <w:rFonts w:ascii="Times New Roman" w:hAnsi="Times New Roman" w:cs="Times New Roman"/>
          <w:b/>
          <w:i/>
          <w:sz w:val="20"/>
          <w:szCs w:val="20"/>
        </w:rPr>
      </w:pPr>
      <w:r w:rsidRPr="00E46265">
        <w:rPr>
          <w:rFonts w:ascii="Times New Roman" w:hAnsi="Times New Roman" w:cs="Times New Roman"/>
          <w:b/>
          <w:i/>
          <w:sz w:val="20"/>
          <w:szCs w:val="20"/>
        </w:rPr>
        <w:t>Πλάτων: « η παιδεία είναι το ωραιότερο απόκτημα των θνητών».</w:t>
      </w:r>
    </w:p>
    <w:p w:rsidR="00B86122" w:rsidRPr="00E46265" w:rsidRDefault="00B86122" w:rsidP="00772934">
      <w:pPr>
        <w:jc w:val="both"/>
        <w:rPr>
          <w:rFonts w:ascii="Times New Roman" w:hAnsi="Times New Roman" w:cs="Times New Roman"/>
          <w:b/>
          <w:i/>
          <w:sz w:val="20"/>
          <w:szCs w:val="20"/>
        </w:rPr>
      </w:pPr>
      <w:r w:rsidRPr="00E46265">
        <w:rPr>
          <w:rFonts w:ascii="Times New Roman" w:hAnsi="Times New Roman" w:cs="Times New Roman"/>
          <w:b/>
          <w:i/>
          <w:sz w:val="20"/>
          <w:szCs w:val="20"/>
        </w:rPr>
        <w:t>ΠΡΟΣΦΟΡΑ</w:t>
      </w:r>
    </w:p>
    <w:p w:rsidR="00B86122" w:rsidRPr="00E46265" w:rsidRDefault="00FA1774" w:rsidP="00B86122">
      <w:pPr>
        <w:pStyle w:val="a5"/>
        <w:numPr>
          <w:ilvl w:val="0"/>
          <w:numId w:val="2"/>
        </w:numPr>
        <w:jc w:val="both"/>
        <w:rPr>
          <w:rFonts w:ascii="Times New Roman" w:hAnsi="Times New Roman" w:cs="Times New Roman"/>
          <w:i/>
          <w:sz w:val="20"/>
          <w:szCs w:val="20"/>
        </w:rPr>
      </w:pPr>
      <w:r w:rsidRPr="00E46265">
        <w:rPr>
          <w:rFonts w:ascii="Times New Roman" w:hAnsi="Times New Roman" w:cs="Times New Roman"/>
          <w:b/>
          <w:i/>
          <w:sz w:val="20"/>
          <w:szCs w:val="20"/>
        </w:rPr>
        <w:t xml:space="preserve">ανάπτυξη του σώματος. </w:t>
      </w:r>
      <w:r w:rsidRPr="00E46265">
        <w:rPr>
          <w:rFonts w:ascii="Times New Roman" w:hAnsi="Times New Roman" w:cs="Times New Roman"/>
          <w:i/>
          <w:sz w:val="20"/>
          <w:szCs w:val="20"/>
        </w:rPr>
        <w:t xml:space="preserve">Δίνει υγεία &amp; ομορφιά με τη σωστή σωματική άθληση. « Νους </w:t>
      </w:r>
      <w:proofErr w:type="spellStart"/>
      <w:r w:rsidRPr="00E46265">
        <w:rPr>
          <w:rFonts w:ascii="Times New Roman" w:hAnsi="Times New Roman" w:cs="Times New Roman"/>
          <w:i/>
          <w:sz w:val="20"/>
          <w:szCs w:val="20"/>
        </w:rPr>
        <w:t>υγιης</w:t>
      </w:r>
      <w:proofErr w:type="spellEnd"/>
      <w:r w:rsidRPr="00E46265">
        <w:rPr>
          <w:rFonts w:ascii="Times New Roman" w:hAnsi="Times New Roman" w:cs="Times New Roman"/>
          <w:i/>
          <w:sz w:val="20"/>
          <w:szCs w:val="20"/>
        </w:rPr>
        <w:t xml:space="preserve"> εν σώματι </w:t>
      </w:r>
      <w:proofErr w:type="spellStart"/>
      <w:r w:rsidRPr="00E46265">
        <w:rPr>
          <w:rFonts w:ascii="Times New Roman" w:hAnsi="Times New Roman" w:cs="Times New Roman"/>
          <w:i/>
          <w:sz w:val="20"/>
          <w:szCs w:val="20"/>
        </w:rPr>
        <w:t>υγιει</w:t>
      </w:r>
      <w:proofErr w:type="spellEnd"/>
      <w:r w:rsidRPr="00E46265">
        <w:rPr>
          <w:rFonts w:ascii="Times New Roman" w:hAnsi="Times New Roman" w:cs="Times New Roman"/>
          <w:i/>
          <w:sz w:val="20"/>
          <w:szCs w:val="20"/>
        </w:rPr>
        <w:t>». Η σωματική υγεία είναι απαραίτητη για την πνευματική ανάπτυξη και όχι μόνο για λόγους καλαισθησίας</w:t>
      </w:r>
    </w:p>
    <w:p w:rsidR="00FA1774" w:rsidRPr="00E46265" w:rsidRDefault="00FA1774" w:rsidP="00B86122">
      <w:pPr>
        <w:pStyle w:val="a5"/>
        <w:numPr>
          <w:ilvl w:val="0"/>
          <w:numId w:val="2"/>
        </w:numPr>
        <w:jc w:val="both"/>
        <w:rPr>
          <w:rFonts w:ascii="Times New Roman" w:hAnsi="Times New Roman" w:cs="Times New Roman"/>
          <w:i/>
          <w:sz w:val="20"/>
          <w:szCs w:val="20"/>
        </w:rPr>
      </w:pPr>
      <w:r w:rsidRPr="00E46265">
        <w:rPr>
          <w:rFonts w:ascii="Times New Roman" w:hAnsi="Times New Roman" w:cs="Times New Roman"/>
          <w:b/>
          <w:i/>
          <w:sz w:val="20"/>
          <w:szCs w:val="20"/>
        </w:rPr>
        <w:t xml:space="preserve">καλλιέργεια πνευματικών δυνάμεων και διεύρυνση πνευματικών οριζόντων. </w:t>
      </w:r>
      <w:r w:rsidRPr="00E46265">
        <w:rPr>
          <w:rFonts w:ascii="Times New Roman" w:hAnsi="Times New Roman" w:cs="Times New Roman"/>
          <w:i/>
          <w:sz w:val="20"/>
          <w:szCs w:val="20"/>
        </w:rPr>
        <w:t>Δυναμώνει την κρίση και την αντίληψη και πολλαπλασιάζει τα ενδιαφέροντα του. Του προσφέρει την τάση να γίνει πνευματική προσωπικότητα και να αποκτήσει γνώσεις</w:t>
      </w:r>
    </w:p>
    <w:p w:rsidR="00FA1774" w:rsidRPr="00E46265" w:rsidRDefault="00FA1774" w:rsidP="00B86122">
      <w:pPr>
        <w:pStyle w:val="a5"/>
        <w:numPr>
          <w:ilvl w:val="0"/>
          <w:numId w:val="2"/>
        </w:numPr>
        <w:jc w:val="both"/>
        <w:rPr>
          <w:rFonts w:ascii="Times New Roman" w:hAnsi="Times New Roman" w:cs="Times New Roman"/>
          <w:i/>
          <w:sz w:val="20"/>
          <w:szCs w:val="20"/>
        </w:rPr>
      </w:pPr>
      <w:r w:rsidRPr="00E46265">
        <w:rPr>
          <w:rFonts w:ascii="Times New Roman" w:hAnsi="Times New Roman" w:cs="Times New Roman"/>
          <w:b/>
          <w:i/>
          <w:sz w:val="20"/>
          <w:szCs w:val="20"/>
        </w:rPr>
        <w:t>σύμμαχος στην αντιμετώπιση των προκαταλήψεων, του φανατισμού, της μισαλλοδοξίας, του  δογματισμού</w:t>
      </w:r>
      <w:r w:rsidRPr="00E46265">
        <w:rPr>
          <w:rFonts w:ascii="Times New Roman" w:hAnsi="Times New Roman" w:cs="Times New Roman"/>
          <w:i/>
          <w:sz w:val="20"/>
          <w:szCs w:val="20"/>
        </w:rPr>
        <w:t>. Επιτρέπει  την αληθινή κατανόηση των θεμάτων με την ανάπτυξη της κριτικής ικανότητας και την έλλογη απόφαση. Αποτελεί προϋπόθεση της ελευθερίας</w:t>
      </w:r>
      <w:r w:rsidR="00D77107" w:rsidRPr="00E46265">
        <w:rPr>
          <w:rFonts w:ascii="Times New Roman" w:hAnsi="Times New Roman" w:cs="Times New Roman"/>
          <w:i/>
          <w:sz w:val="20"/>
          <w:szCs w:val="20"/>
        </w:rPr>
        <w:t xml:space="preserve"> , καθώς προφυλάσσει από τη δημαγωγία, προλήψεις, προπαγάνδα, τις μεθόδους που μας  δίνουν την ψευδαίσθηση πως θέλουμε αυτό που μας επιβάλλει</w:t>
      </w:r>
    </w:p>
    <w:p w:rsidR="00D77107" w:rsidRPr="00E46265" w:rsidRDefault="00D77107" w:rsidP="00B86122">
      <w:pPr>
        <w:pStyle w:val="a5"/>
        <w:numPr>
          <w:ilvl w:val="0"/>
          <w:numId w:val="2"/>
        </w:numPr>
        <w:jc w:val="both"/>
        <w:rPr>
          <w:rFonts w:ascii="Times New Roman" w:hAnsi="Times New Roman" w:cs="Times New Roman"/>
          <w:i/>
          <w:sz w:val="20"/>
          <w:szCs w:val="20"/>
        </w:rPr>
      </w:pPr>
      <w:r w:rsidRPr="00E46265">
        <w:rPr>
          <w:rFonts w:ascii="Times New Roman" w:hAnsi="Times New Roman" w:cs="Times New Roman"/>
          <w:b/>
          <w:i/>
          <w:sz w:val="20"/>
          <w:szCs w:val="20"/>
        </w:rPr>
        <w:t>η πνευματική καλλιέργεια κατοχυρώνει τη δημοκρατία</w:t>
      </w:r>
      <w:r w:rsidRPr="00E46265">
        <w:rPr>
          <w:rFonts w:ascii="Times New Roman" w:hAnsi="Times New Roman" w:cs="Times New Roman"/>
          <w:i/>
          <w:sz w:val="20"/>
          <w:szCs w:val="20"/>
        </w:rPr>
        <w:t>. Διαμορφώνονται έτσι ολοκληρωμένοι, υπεύθυνοι πολίτες που  όχι μόνο δεν αδιαφορούν για τα κοινά, αλλά και συμμετέχουν, πειθαρχούν, σέβονται τη μειοψηφία, απεχθάνονται τη βία</w:t>
      </w:r>
    </w:p>
    <w:p w:rsidR="00D77107" w:rsidRPr="00E46265" w:rsidRDefault="00D77107" w:rsidP="00B86122">
      <w:pPr>
        <w:pStyle w:val="a5"/>
        <w:numPr>
          <w:ilvl w:val="0"/>
          <w:numId w:val="2"/>
        </w:numPr>
        <w:jc w:val="both"/>
        <w:rPr>
          <w:rFonts w:ascii="Times New Roman" w:hAnsi="Times New Roman" w:cs="Times New Roman"/>
          <w:i/>
          <w:sz w:val="20"/>
          <w:szCs w:val="20"/>
        </w:rPr>
      </w:pPr>
      <w:r w:rsidRPr="00E46265">
        <w:rPr>
          <w:rFonts w:ascii="Times New Roman" w:hAnsi="Times New Roman" w:cs="Times New Roman"/>
          <w:b/>
          <w:i/>
          <w:sz w:val="20"/>
          <w:szCs w:val="20"/>
        </w:rPr>
        <w:t>μεταπλάθει τον άνθρωπο σε μία ηθική προσωπικότητα με ισχυρή θέληση, ευαισθησία, αυτογνωσία, αυτοσεβασμό, αλληλοσεβασμό, ιδανικά</w:t>
      </w:r>
      <w:r w:rsidRPr="00E46265">
        <w:rPr>
          <w:rFonts w:ascii="Times New Roman" w:hAnsi="Times New Roman" w:cs="Times New Roman"/>
          <w:i/>
          <w:sz w:val="20"/>
          <w:szCs w:val="20"/>
        </w:rPr>
        <w:t>. Προσφέρει συναισθηματική, ψυχολογική ωριμότητα και αισθητική καλλιέργεια</w:t>
      </w:r>
    </w:p>
    <w:p w:rsidR="00D77107" w:rsidRPr="00E46265" w:rsidRDefault="00D77107" w:rsidP="00B86122">
      <w:pPr>
        <w:pStyle w:val="a5"/>
        <w:numPr>
          <w:ilvl w:val="0"/>
          <w:numId w:val="2"/>
        </w:numPr>
        <w:jc w:val="both"/>
        <w:rPr>
          <w:rFonts w:ascii="Times New Roman" w:hAnsi="Times New Roman" w:cs="Times New Roman"/>
          <w:i/>
          <w:sz w:val="20"/>
          <w:szCs w:val="20"/>
        </w:rPr>
      </w:pPr>
      <w:r w:rsidRPr="00E46265">
        <w:rPr>
          <w:rFonts w:ascii="Times New Roman" w:hAnsi="Times New Roman" w:cs="Times New Roman"/>
          <w:b/>
          <w:i/>
          <w:sz w:val="20"/>
          <w:szCs w:val="20"/>
        </w:rPr>
        <w:t>βοήθεια στο επάγγελμα που θα επιλέξουμε</w:t>
      </w:r>
      <w:r w:rsidRPr="00E46265">
        <w:rPr>
          <w:rFonts w:ascii="Times New Roman" w:hAnsi="Times New Roman" w:cs="Times New Roman"/>
          <w:i/>
          <w:sz w:val="20"/>
          <w:szCs w:val="20"/>
        </w:rPr>
        <w:t xml:space="preserve">. Το σχολείο διαπλάθει την προσωπικότητα μας. Μέσα σε αυτό καλλιεργούμε   τις κλίσεις και τις ικανότητες </w:t>
      </w:r>
      <w:r w:rsidR="00C56E51" w:rsidRPr="00E46265">
        <w:rPr>
          <w:rFonts w:ascii="Times New Roman" w:hAnsi="Times New Roman" w:cs="Times New Roman"/>
          <w:i/>
          <w:sz w:val="20"/>
          <w:szCs w:val="20"/>
        </w:rPr>
        <w:t>μας, αλλά και μαθαίνουμε το σωστό και το δίκαιο, τις υποχρεώσεις και τις ευθύνες μας, ώστε να γίνουμε άνθρωποι υπεύθυνοι, συνετοί, με αρχές και αξίες. Καθιστά τον άνθρωπο υπεύθυνο και σωστό μέλος της κοινωνίας, μαθαίνοντας τους κανόνες κοινωνικής συμπεριφοράς, αφομοιώνοντας πολιτιστικές  αξίες και πρότυπα, διαποτίζοντας τον με συναίσθηση των καθηκόντων και των υποχρεώσεων του, με συνείδηση της ευθύνης και με αισθήματα  συναδελφικότητας και συνεργασίας</w:t>
      </w:r>
    </w:p>
    <w:p w:rsidR="00C56E51" w:rsidRPr="00E46265" w:rsidRDefault="00C56E51" w:rsidP="00B86122">
      <w:pPr>
        <w:pStyle w:val="a5"/>
        <w:numPr>
          <w:ilvl w:val="0"/>
          <w:numId w:val="2"/>
        </w:numPr>
        <w:jc w:val="both"/>
        <w:rPr>
          <w:rFonts w:ascii="Times New Roman" w:hAnsi="Times New Roman" w:cs="Times New Roman"/>
          <w:i/>
          <w:sz w:val="20"/>
          <w:szCs w:val="20"/>
        </w:rPr>
      </w:pPr>
      <w:r w:rsidRPr="00E46265">
        <w:rPr>
          <w:rFonts w:ascii="Times New Roman" w:hAnsi="Times New Roman" w:cs="Times New Roman"/>
          <w:b/>
          <w:i/>
          <w:sz w:val="20"/>
          <w:szCs w:val="20"/>
        </w:rPr>
        <w:t>απόκτηση τρόπων &amp; μεθόδων με τους οποίους  θα παράγονται τα αναγκαία αγαθά για τη συντήρηση και την ανάπτυξη του κοινωνικού συνόλου</w:t>
      </w:r>
      <w:r w:rsidRPr="00E46265">
        <w:rPr>
          <w:rFonts w:ascii="Times New Roman" w:hAnsi="Times New Roman" w:cs="Times New Roman"/>
          <w:i/>
          <w:sz w:val="20"/>
          <w:szCs w:val="20"/>
        </w:rPr>
        <w:t xml:space="preserve">. Η πολιτεία λοιπόν υποχρεούται να παιδεύει τον πολίτη, ώστε να γίνει ικανός να εργαστεί. Πρέπει </w:t>
      </w:r>
      <w:r w:rsidR="00761EDE" w:rsidRPr="00E46265">
        <w:rPr>
          <w:rFonts w:ascii="Times New Roman" w:hAnsi="Times New Roman" w:cs="Times New Roman"/>
          <w:i/>
          <w:sz w:val="20"/>
          <w:szCs w:val="20"/>
        </w:rPr>
        <w:t>να  συμβάλλει στην επαγγελματική του αποκατάσταση</w:t>
      </w:r>
    </w:p>
    <w:p w:rsidR="00761EDE" w:rsidRPr="00E46265" w:rsidRDefault="00761EDE" w:rsidP="00B86122">
      <w:pPr>
        <w:pStyle w:val="a5"/>
        <w:numPr>
          <w:ilvl w:val="0"/>
          <w:numId w:val="2"/>
        </w:numPr>
        <w:jc w:val="both"/>
        <w:rPr>
          <w:rFonts w:ascii="Times New Roman" w:hAnsi="Times New Roman" w:cs="Times New Roman"/>
          <w:i/>
          <w:sz w:val="20"/>
          <w:szCs w:val="20"/>
        </w:rPr>
      </w:pPr>
      <w:r w:rsidRPr="00E46265">
        <w:rPr>
          <w:rFonts w:ascii="Times New Roman" w:hAnsi="Times New Roman" w:cs="Times New Roman"/>
          <w:b/>
          <w:i/>
          <w:sz w:val="20"/>
          <w:szCs w:val="20"/>
        </w:rPr>
        <w:t>εξασφάλιση  ευτυχίας, η οποία δε βρίσκεται μόνο στην απόλαυση υλικών αγαθών</w:t>
      </w:r>
      <w:r w:rsidRPr="00E46265">
        <w:rPr>
          <w:rFonts w:ascii="Times New Roman" w:hAnsi="Times New Roman" w:cs="Times New Roman"/>
          <w:i/>
          <w:sz w:val="20"/>
          <w:szCs w:val="20"/>
        </w:rPr>
        <w:t xml:space="preserve">. Μία τέτοια </w:t>
      </w:r>
      <w:proofErr w:type="spellStart"/>
      <w:r w:rsidRPr="00E46265">
        <w:rPr>
          <w:rFonts w:ascii="Times New Roman" w:hAnsi="Times New Roman" w:cs="Times New Roman"/>
          <w:i/>
          <w:sz w:val="20"/>
          <w:szCs w:val="20"/>
        </w:rPr>
        <w:t>ηδονοθηριστική</w:t>
      </w:r>
      <w:proofErr w:type="spellEnd"/>
      <w:r w:rsidRPr="00E46265">
        <w:rPr>
          <w:rFonts w:ascii="Times New Roman" w:hAnsi="Times New Roman" w:cs="Times New Roman"/>
          <w:i/>
          <w:sz w:val="20"/>
          <w:szCs w:val="20"/>
        </w:rPr>
        <w:t xml:space="preserve"> αντίληψη υποβαθμίζει τον άνθρωπο. Ευτυχισμένος είναι και αυτός που δοκιμάζει τη   συγκίνηση που χαρίζει  ο φωτισμός του νου και η κατάκτηση της αλήθειας</w:t>
      </w:r>
    </w:p>
    <w:p w:rsidR="00761EDE" w:rsidRPr="00E46265" w:rsidRDefault="00761EDE" w:rsidP="00B86122">
      <w:pPr>
        <w:pStyle w:val="a5"/>
        <w:numPr>
          <w:ilvl w:val="0"/>
          <w:numId w:val="2"/>
        </w:numPr>
        <w:jc w:val="both"/>
        <w:rPr>
          <w:rFonts w:ascii="Times New Roman" w:hAnsi="Times New Roman" w:cs="Times New Roman"/>
          <w:i/>
          <w:sz w:val="20"/>
          <w:szCs w:val="20"/>
        </w:rPr>
      </w:pPr>
      <w:r w:rsidRPr="00E46265">
        <w:rPr>
          <w:rFonts w:ascii="Times New Roman" w:hAnsi="Times New Roman" w:cs="Times New Roman"/>
          <w:b/>
          <w:i/>
          <w:sz w:val="20"/>
          <w:szCs w:val="20"/>
        </w:rPr>
        <w:t>μας φέρνει σε επαφή με την πολιτιστική, πνευματική μας κληρονομιά, σφυρηλατώντας έτσι την εθνική συνείδηση</w:t>
      </w:r>
      <w:r w:rsidRPr="00E46265">
        <w:rPr>
          <w:rFonts w:ascii="Times New Roman" w:hAnsi="Times New Roman" w:cs="Times New Roman"/>
          <w:i/>
          <w:sz w:val="20"/>
          <w:szCs w:val="20"/>
        </w:rPr>
        <w:t>. Γίνεται όπλο  της εθνικής αναγέννησης  και ανεξαρτησίας. Διατηρεί στις μνήμες την ψυχική ιδιοσυγκρασία και ταυτότητα ενός λαού.</w:t>
      </w:r>
    </w:p>
    <w:p w:rsidR="00761EDE" w:rsidRPr="00E46265" w:rsidRDefault="00761EDE" w:rsidP="00B86122">
      <w:pPr>
        <w:pStyle w:val="a5"/>
        <w:numPr>
          <w:ilvl w:val="0"/>
          <w:numId w:val="2"/>
        </w:numPr>
        <w:jc w:val="both"/>
        <w:rPr>
          <w:rFonts w:ascii="Times New Roman" w:hAnsi="Times New Roman" w:cs="Times New Roman"/>
          <w:i/>
          <w:sz w:val="20"/>
          <w:szCs w:val="20"/>
        </w:rPr>
      </w:pPr>
      <w:r w:rsidRPr="00E46265">
        <w:rPr>
          <w:rFonts w:ascii="Times New Roman" w:hAnsi="Times New Roman" w:cs="Times New Roman"/>
          <w:b/>
          <w:i/>
          <w:sz w:val="20"/>
          <w:szCs w:val="20"/>
        </w:rPr>
        <w:t xml:space="preserve">προσφέρει </w:t>
      </w:r>
      <w:r w:rsidR="003E32EB" w:rsidRPr="00E46265">
        <w:rPr>
          <w:rFonts w:ascii="Times New Roman" w:hAnsi="Times New Roman" w:cs="Times New Roman"/>
          <w:b/>
          <w:i/>
          <w:sz w:val="20"/>
          <w:szCs w:val="20"/>
        </w:rPr>
        <w:t xml:space="preserve"> τη δυνατότητα για γνωριμία  με άλλους λαούς και πολιτισμούς</w:t>
      </w:r>
      <w:r w:rsidR="003E32EB" w:rsidRPr="00E46265">
        <w:rPr>
          <w:rFonts w:ascii="Times New Roman" w:hAnsi="Times New Roman" w:cs="Times New Roman"/>
          <w:i/>
          <w:sz w:val="20"/>
          <w:szCs w:val="20"/>
        </w:rPr>
        <w:t>. Ο άνθρωπος δέχεται και την προσφορά των άλλων στο οικοδόμημα του πολιτισμού. Αποκτά έτσι οικουμενική συνείδηση  και γίνεται  σταυροφόρος της συναδέλφωσης και ειρήνης</w:t>
      </w:r>
    </w:p>
    <w:p w:rsidR="003E32EB" w:rsidRPr="00E46265" w:rsidRDefault="003E32EB" w:rsidP="00B86122">
      <w:pPr>
        <w:pStyle w:val="a5"/>
        <w:numPr>
          <w:ilvl w:val="0"/>
          <w:numId w:val="2"/>
        </w:numPr>
        <w:jc w:val="both"/>
        <w:rPr>
          <w:rFonts w:ascii="Times New Roman" w:hAnsi="Times New Roman" w:cs="Times New Roman"/>
          <w:i/>
          <w:sz w:val="20"/>
          <w:szCs w:val="20"/>
        </w:rPr>
      </w:pPr>
      <w:r w:rsidRPr="00E46265">
        <w:rPr>
          <w:rFonts w:ascii="Times New Roman" w:hAnsi="Times New Roman" w:cs="Times New Roman"/>
          <w:b/>
          <w:i/>
          <w:sz w:val="20"/>
          <w:szCs w:val="20"/>
        </w:rPr>
        <w:t>ανεβάζει την ποιοτική στάθμη του πολιτισμού</w:t>
      </w:r>
      <w:r w:rsidRPr="00E46265">
        <w:rPr>
          <w:rFonts w:ascii="Times New Roman" w:hAnsi="Times New Roman" w:cs="Times New Roman"/>
          <w:i/>
          <w:sz w:val="20"/>
          <w:szCs w:val="20"/>
        </w:rPr>
        <w:t>. Μεταμορφώνει τον άνθρωπο σε πνευματική ύπαρξη. Του καλλιεργεί το θρησκευτικό συναίσθημα, οξύνει το νου, ευαισθητοποιεί την καρδιά. Απαλλάσσει από προκαταλήψεις,  δεισιδαιμονίες. Αναπτύσσει συναίσθημα  ατομικής και συλλογικής ευθύνης</w:t>
      </w:r>
    </w:p>
    <w:p w:rsidR="00110764" w:rsidRPr="00E46265" w:rsidRDefault="00110764" w:rsidP="00110764">
      <w:pPr>
        <w:jc w:val="both"/>
        <w:rPr>
          <w:rFonts w:ascii="Times New Roman" w:hAnsi="Times New Roman" w:cs="Times New Roman"/>
          <w:i/>
          <w:sz w:val="20"/>
          <w:szCs w:val="20"/>
        </w:rPr>
      </w:pPr>
    </w:p>
    <w:p w:rsidR="00110764" w:rsidRPr="00E46265" w:rsidRDefault="00110764" w:rsidP="00110764">
      <w:pPr>
        <w:jc w:val="both"/>
        <w:rPr>
          <w:rFonts w:ascii="Times New Roman" w:hAnsi="Times New Roman" w:cs="Times New Roman"/>
          <w:i/>
          <w:sz w:val="20"/>
          <w:szCs w:val="20"/>
        </w:rPr>
      </w:pPr>
    </w:p>
    <w:p w:rsidR="0000058A" w:rsidRPr="00E46265" w:rsidRDefault="0000058A" w:rsidP="0000058A">
      <w:pPr>
        <w:jc w:val="both"/>
        <w:rPr>
          <w:rFonts w:ascii="Times New Roman" w:hAnsi="Times New Roman" w:cs="Times New Roman"/>
          <w:b/>
          <w:i/>
          <w:sz w:val="20"/>
          <w:szCs w:val="20"/>
        </w:rPr>
      </w:pPr>
      <w:r w:rsidRPr="00E46265">
        <w:rPr>
          <w:rFonts w:ascii="Times New Roman" w:hAnsi="Times New Roman" w:cs="Times New Roman"/>
          <w:b/>
          <w:i/>
          <w:sz w:val="20"/>
          <w:szCs w:val="20"/>
        </w:rPr>
        <w:lastRenderedPageBreak/>
        <w:t>ΠΑΡΑΓΟΝΤΕΣ ΠΟΥ ΠΑΡΕΜΒΑΙΝΟΥΝ ΣΤΟ ΕΡΓΟ ΤΗΣ ΠΑΙΔΕΙΑΣ</w:t>
      </w:r>
    </w:p>
    <w:p w:rsidR="0000058A" w:rsidRPr="00E46265" w:rsidRDefault="0000058A" w:rsidP="0000058A">
      <w:pPr>
        <w:jc w:val="both"/>
        <w:rPr>
          <w:rFonts w:ascii="Times New Roman" w:hAnsi="Times New Roman" w:cs="Times New Roman"/>
          <w:b/>
          <w:i/>
          <w:sz w:val="20"/>
          <w:szCs w:val="20"/>
        </w:rPr>
      </w:pPr>
      <w:r w:rsidRPr="00E46265">
        <w:rPr>
          <w:rFonts w:ascii="Times New Roman" w:hAnsi="Times New Roman" w:cs="Times New Roman"/>
          <w:b/>
          <w:i/>
          <w:noProof/>
          <w:sz w:val="20"/>
          <w:szCs w:val="20"/>
          <w:lang w:eastAsia="el-GR"/>
        </w:rPr>
        <w:drawing>
          <wp:inline distT="0" distB="0" distL="0" distR="0">
            <wp:extent cx="6353175" cy="1800000"/>
            <wp:effectExtent l="0" t="0" r="0" b="0"/>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1445C2" w:rsidRPr="00E46265" w:rsidRDefault="001445C2" w:rsidP="0000058A">
      <w:pPr>
        <w:jc w:val="both"/>
        <w:rPr>
          <w:rFonts w:ascii="Times New Roman" w:hAnsi="Times New Roman" w:cs="Times New Roman"/>
          <w:b/>
          <w:i/>
          <w:sz w:val="20"/>
          <w:szCs w:val="20"/>
        </w:rPr>
      </w:pPr>
      <w:r w:rsidRPr="00E46265">
        <w:rPr>
          <w:rFonts w:ascii="Times New Roman" w:hAnsi="Times New Roman" w:cs="Times New Roman"/>
          <w:b/>
          <w:i/>
          <w:sz w:val="20"/>
          <w:szCs w:val="20"/>
        </w:rPr>
        <w:t>ΦΟΡΕΙΣ ΠΑΙΔΕΙΑΣ</w:t>
      </w:r>
    </w:p>
    <w:p w:rsidR="001445C2" w:rsidRPr="00E46265" w:rsidRDefault="001445C2" w:rsidP="001445C2">
      <w:pPr>
        <w:pStyle w:val="a5"/>
        <w:numPr>
          <w:ilvl w:val="0"/>
          <w:numId w:val="4"/>
        </w:numPr>
        <w:jc w:val="both"/>
        <w:rPr>
          <w:rFonts w:ascii="Times New Roman" w:hAnsi="Times New Roman" w:cs="Times New Roman"/>
          <w:b/>
          <w:i/>
          <w:sz w:val="20"/>
          <w:szCs w:val="20"/>
        </w:rPr>
      </w:pPr>
      <w:r w:rsidRPr="00E46265">
        <w:rPr>
          <w:rFonts w:ascii="Times New Roman" w:hAnsi="Times New Roman" w:cs="Times New Roman"/>
          <w:b/>
          <w:i/>
          <w:sz w:val="20"/>
          <w:szCs w:val="20"/>
        </w:rPr>
        <w:t>Οικογένεια:</w:t>
      </w:r>
      <w:r w:rsidRPr="00E46265">
        <w:rPr>
          <w:rFonts w:ascii="Times New Roman" w:hAnsi="Times New Roman" w:cs="Times New Roman"/>
          <w:i/>
          <w:sz w:val="20"/>
          <w:szCs w:val="20"/>
        </w:rPr>
        <w:t xml:space="preserve"> αποτελεί το βασικό κύτταρο της οργανωμένης  κοινωνίας και το πιο φυσικό κέντρο αγωγής. Δίνει πέρα από την ύπαρξη, τις δυνατότητες , τις βάσεις για τη σωματική &amp; ψυχοπνευματική ανάπτυξη του ανθρώπου και ετοιμάζει το δρόμο για την πολιτεία. Όμως στις μέρες μας ο θεσμός διέρχεται κρίση. Διάσταση απόψεων σε μικρούς &amp; μεγάλους, τεχνητά υποκατάστατα των γονέων. Αποτυχία , λοιπόν στο εκπαιδευτικό της έργο</w:t>
      </w:r>
    </w:p>
    <w:p w:rsidR="001445C2" w:rsidRPr="00E46265" w:rsidRDefault="001445C2" w:rsidP="001445C2">
      <w:pPr>
        <w:pStyle w:val="a5"/>
        <w:numPr>
          <w:ilvl w:val="0"/>
          <w:numId w:val="4"/>
        </w:numPr>
        <w:jc w:val="both"/>
        <w:rPr>
          <w:rFonts w:ascii="Times New Roman" w:hAnsi="Times New Roman" w:cs="Times New Roman"/>
          <w:b/>
          <w:i/>
          <w:sz w:val="20"/>
          <w:szCs w:val="20"/>
        </w:rPr>
      </w:pPr>
      <w:r w:rsidRPr="00E46265">
        <w:rPr>
          <w:rFonts w:ascii="Times New Roman" w:hAnsi="Times New Roman" w:cs="Times New Roman"/>
          <w:b/>
          <w:i/>
          <w:sz w:val="20"/>
          <w:szCs w:val="20"/>
        </w:rPr>
        <w:t>Κοινωνία:</w:t>
      </w:r>
      <w:r w:rsidRPr="00E46265">
        <w:rPr>
          <w:rFonts w:ascii="Times New Roman" w:hAnsi="Times New Roman" w:cs="Times New Roman"/>
          <w:i/>
          <w:sz w:val="20"/>
          <w:szCs w:val="20"/>
        </w:rPr>
        <w:t xml:space="preserve"> ενώ από τη μια διδάσκει το σεβασμό , την αξιοπρέπεια, την ευθύτητα, την τιμιότητα, την ευγενική άμιλλα, στην πράξη αποδεικνύεται ψυχρή, άπληστη, κερδοσκοπική, ανταγωνιστική. Ζητά άτομα με εξειδικευμένες γνώσεις και αδιαφορεί για την ολόπλευρη καλλιέργεια</w:t>
      </w:r>
    </w:p>
    <w:p w:rsidR="001445C2" w:rsidRPr="00E46265" w:rsidRDefault="001445C2" w:rsidP="001445C2">
      <w:pPr>
        <w:pStyle w:val="a5"/>
        <w:numPr>
          <w:ilvl w:val="0"/>
          <w:numId w:val="4"/>
        </w:numPr>
        <w:jc w:val="both"/>
        <w:rPr>
          <w:rFonts w:ascii="Times New Roman" w:hAnsi="Times New Roman" w:cs="Times New Roman"/>
          <w:b/>
          <w:i/>
          <w:sz w:val="20"/>
          <w:szCs w:val="20"/>
        </w:rPr>
      </w:pPr>
      <w:r w:rsidRPr="00E46265">
        <w:rPr>
          <w:rFonts w:ascii="Times New Roman" w:hAnsi="Times New Roman" w:cs="Times New Roman"/>
          <w:b/>
          <w:i/>
          <w:sz w:val="20"/>
          <w:szCs w:val="20"/>
        </w:rPr>
        <w:t>Μ.Μ.Ε.:</w:t>
      </w:r>
      <w:r w:rsidRPr="00E46265">
        <w:rPr>
          <w:rFonts w:ascii="Times New Roman" w:hAnsi="Times New Roman" w:cs="Times New Roman"/>
          <w:i/>
          <w:sz w:val="20"/>
          <w:szCs w:val="20"/>
        </w:rPr>
        <w:t xml:space="preserve"> οδηγούν στην πνευματική αλλοτρίωση</w:t>
      </w:r>
      <w:r w:rsidR="008452D2" w:rsidRPr="00E46265">
        <w:rPr>
          <w:rFonts w:ascii="Times New Roman" w:hAnsi="Times New Roman" w:cs="Times New Roman"/>
          <w:i/>
          <w:sz w:val="20"/>
          <w:szCs w:val="20"/>
        </w:rPr>
        <w:t>, προάγουν μορφές βίας και εγκληματικότητας, τον υλιστικό ευδαιμονισμό, την ξενομανία, κωδικοποιούν την πλούσια ελληνική γλώσσα. Έτσι  δε συντελούν στην ψυχοπνευματική ανάπτυξη και ολοκλήρωση των ανθρώπων</w:t>
      </w:r>
    </w:p>
    <w:p w:rsidR="008452D2" w:rsidRPr="00E46265" w:rsidRDefault="008452D2" w:rsidP="008452D2">
      <w:pPr>
        <w:ind w:left="360"/>
        <w:jc w:val="both"/>
        <w:rPr>
          <w:rFonts w:ascii="Times New Roman" w:hAnsi="Times New Roman" w:cs="Times New Roman"/>
          <w:b/>
          <w:i/>
          <w:sz w:val="20"/>
          <w:szCs w:val="20"/>
        </w:rPr>
      </w:pPr>
      <w:r w:rsidRPr="00E46265">
        <w:rPr>
          <w:rFonts w:ascii="Times New Roman" w:hAnsi="Times New Roman" w:cs="Times New Roman"/>
          <w:b/>
          <w:i/>
          <w:sz w:val="20"/>
          <w:szCs w:val="20"/>
        </w:rPr>
        <w:t>ΠΡΟΒΛΗΜΑΤΑ ΤΟΥ ΣΥΓΧΡΟΝΟΥ ΣΧΟΛΕΙΟΥ</w:t>
      </w:r>
    </w:p>
    <w:p w:rsidR="008452D2" w:rsidRPr="00E46265" w:rsidRDefault="008452D2" w:rsidP="008452D2">
      <w:pPr>
        <w:pStyle w:val="a5"/>
        <w:numPr>
          <w:ilvl w:val="0"/>
          <w:numId w:val="6"/>
        </w:numPr>
        <w:jc w:val="both"/>
        <w:rPr>
          <w:rFonts w:ascii="Times New Roman" w:hAnsi="Times New Roman" w:cs="Times New Roman"/>
          <w:b/>
          <w:i/>
          <w:sz w:val="20"/>
          <w:szCs w:val="20"/>
        </w:rPr>
      </w:pPr>
      <w:r w:rsidRPr="00E46265">
        <w:rPr>
          <w:rFonts w:ascii="Times New Roman" w:hAnsi="Times New Roman" w:cs="Times New Roman"/>
          <w:b/>
          <w:i/>
          <w:sz w:val="20"/>
          <w:szCs w:val="20"/>
        </w:rPr>
        <w:t>Έλλειψη επικοινωνίας, μεταξύ εκπαιδευτικών &amp; μαθητών. Αυταρχικότητα. Όχι γόνιμος διάλογος, αλλά αδιαφορία</w:t>
      </w:r>
    </w:p>
    <w:p w:rsidR="008452D2" w:rsidRPr="00E46265" w:rsidRDefault="008452D2" w:rsidP="008452D2">
      <w:pPr>
        <w:pStyle w:val="a5"/>
        <w:numPr>
          <w:ilvl w:val="0"/>
          <w:numId w:val="6"/>
        </w:numPr>
        <w:jc w:val="both"/>
        <w:rPr>
          <w:rFonts w:ascii="Times New Roman" w:hAnsi="Times New Roman" w:cs="Times New Roman"/>
          <w:b/>
          <w:i/>
          <w:sz w:val="20"/>
          <w:szCs w:val="20"/>
        </w:rPr>
      </w:pPr>
      <w:r w:rsidRPr="00E46265">
        <w:rPr>
          <w:rFonts w:ascii="Times New Roman" w:hAnsi="Times New Roman" w:cs="Times New Roman"/>
          <w:b/>
          <w:i/>
          <w:sz w:val="20"/>
          <w:szCs w:val="20"/>
        </w:rPr>
        <w:t>άγχος στους μαθητές, λόγω των υπερβολικών απαιτήσεων &amp; του αμείλικτου ανταγωνισμού και της βαθμοθηρίας</w:t>
      </w:r>
    </w:p>
    <w:p w:rsidR="008452D2" w:rsidRPr="00E46265" w:rsidRDefault="008452D2" w:rsidP="008452D2">
      <w:pPr>
        <w:pStyle w:val="a5"/>
        <w:numPr>
          <w:ilvl w:val="0"/>
          <w:numId w:val="6"/>
        </w:numPr>
        <w:jc w:val="both"/>
        <w:rPr>
          <w:rFonts w:ascii="Times New Roman" w:hAnsi="Times New Roman" w:cs="Times New Roman"/>
          <w:b/>
          <w:i/>
          <w:sz w:val="20"/>
          <w:szCs w:val="20"/>
        </w:rPr>
      </w:pPr>
      <w:r w:rsidRPr="00E46265">
        <w:rPr>
          <w:rFonts w:ascii="Times New Roman" w:hAnsi="Times New Roman" w:cs="Times New Roman"/>
          <w:b/>
          <w:i/>
          <w:sz w:val="20"/>
          <w:szCs w:val="20"/>
        </w:rPr>
        <w:t>το σύστημα αξιολόγησης με τις συνεχείς εξετάσεις, ευνοεί την αποστήθιση και όχι  την κριτική σκέψη , τον ανταγωνισμό και τη βαθμοθηρία, ενώ παράλληλα προκαλεί συνεχές άγχος στους μαθητές</w:t>
      </w:r>
    </w:p>
    <w:p w:rsidR="008452D2" w:rsidRPr="00E46265" w:rsidRDefault="008452D2" w:rsidP="008452D2">
      <w:pPr>
        <w:pStyle w:val="a5"/>
        <w:numPr>
          <w:ilvl w:val="0"/>
          <w:numId w:val="6"/>
        </w:numPr>
        <w:jc w:val="both"/>
        <w:rPr>
          <w:rFonts w:ascii="Times New Roman" w:hAnsi="Times New Roman" w:cs="Times New Roman"/>
          <w:b/>
          <w:i/>
          <w:sz w:val="20"/>
          <w:szCs w:val="20"/>
        </w:rPr>
      </w:pPr>
      <w:r w:rsidRPr="00E46265">
        <w:rPr>
          <w:rFonts w:ascii="Times New Roman" w:hAnsi="Times New Roman" w:cs="Times New Roman"/>
          <w:b/>
          <w:i/>
          <w:sz w:val="20"/>
          <w:szCs w:val="20"/>
        </w:rPr>
        <w:t>ανισότητα σπουδαστικών ευκαιριών στα παιδιά της επαρχίας και των αδύνατων οικονομικών τάξεων</w:t>
      </w:r>
    </w:p>
    <w:p w:rsidR="008452D2" w:rsidRPr="00E46265" w:rsidRDefault="008452D2" w:rsidP="008452D2">
      <w:pPr>
        <w:pStyle w:val="a5"/>
        <w:numPr>
          <w:ilvl w:val="0"/>
          <w:numId w:val="6"/>
        </w:numPr>
        <w:jc w:val="both"/>
        <w:rPr>
          <w:rFonts w:ascii="Times New Roman" w:hAnsi="Times New Roman" w:cs="Times New Roman"/>
          <w:b/>
          <w:i/>
          <w:sz w:val="20"/>
          <w:szCs w:val="20"/>
        </w:rPr>
      </w:pPr>
      <w:r w:rsidRPr="00E46265">
        <w:rPr>
          <w:rFonts w:ascii="Times New Roman" w:hAnsi="Times New Roman" w:cs="Times New Roman"/>
          <w:b/>
          <w:i/>
          <w:sz w:val="20"/>
          <w:szCs w:val="20"/>
        </w:rPr>
        <w:t>αναχρονιστικές μέθοδοι διδασκαλίας και αντιπαιδαγωγικές . Όχι ανάπτυξη κριτικής ικανότητας</w:t>
      </w:r>
    </w:p>
    <w:p w:rsidR="008452D2" w:rsidRPr="00E46265" w:rsidRDefault="008452D2" w:rsidP="008452D2">
      <w:pPr>
        <w:pStyle w:val="a5"/>
        <w:numPr>
          <w:ilvl w:val="0"/>
          <w:numId w:val="6"/>
        </w:numPr>
        <w:jc w:val="both"/>
        <w:rPr>
          <w:rFonts w:ascii="Times New Roman" w:hAnsi="Times New Roman" w:cs="Times New Roman"/>
          <w:b/>
          <w:i/>
          <w:sz w:val="20"/>
          <w:szCs w:val="20"/>
        </w:rPr>
      </w:pPr>
      <w:r w:rsidRPr="00E46265">
        <w:rPr>
          <w:rFonts w:ascii="Times New Roman" w:hAnsi="Times New Roman" w:cs="Times New Roman"/>
          <w:b/>
          <w:i/>
          <w:sz w:val="20"/>
          <w:szCs w:val="20"/>
        </w:rPr>
        <w:t>πνευματική μονομέρεια και όχι καθολική παιδεία. Βλέπουμε το σχολείο ως μέσο που θα οδηγήσει στο πανεπιστήμιο. Όχι δημιουργία ολοκληρωμένων προσωπικοτήτων</w:t>
      </w:r>
    </w:p>
    <w:p w:rsidR="008452D2" w:rsidRPr="00E46265" w:rsidRDefault="008452D2" w:rsidP="008452D2">
      <w:pPr>
        <w:pStyle w:val="a5"/>
        <w:numPr>
          <w:ilvl w:val="0"/>
          <w:numId w:val="6"/>
        </w:numPr>
        <w:jc w:val="both"/>
        <w:rPr>
          <w:rFonts w:ascii="Times New Roman" w:hAnsi="Times New Roman" w:cs="Times New Roman"/>
          <w:b/>
          <w:i/>
          <w:sz w:val="20"/>
          <w:szCs w:val="20"/>
        </w:rPr>
      </w:pPr>
      <w:r w:rsidRPr="00E46265">
        <w:rPr>
          <w:rFonts w:ascii="Times New Roman" w:hAnsi="Times New Roman" w:cs="Times New Roman"/>
          <w:b/>
          <w:i/>
          <w:sz w:val="20"/>
          <w:szCs w:val="20"/>
        </w:rPr>
        <w:t>έλλειψη καταρτισμένου διδακτικού προσωπικού</w:t>
      </w:r>
    </w:p>
    <w:p w:rsidR="008452D2" w:rsidRPr="00E46265" w:rsidRDefault="008452D2" w:rsidP="008452D2">
      <w:pPr>
        <w:pStyle w:val="a5"/>
        <w:numPr>
          <w:ilvl w:val="0"/>
          <w:numId w:val="6"/>
        </w:numPr>
        <w:jc w:val="both"/>
        <w:rPr>
          <w:rFonts w:ascii="Times New Roman" w:hAnsi="Times New Roman" w:cs="Times New Roman"/>
          <w:b/>
          <w:i/>
          <w:sz w:val="20"/>
          <w:szCs w:val="20"/>
        </w:rPr>
      </w:pPr>
      <w:r w:rsidRPr="00E46265">
        <w:rPr>
          <w:rFonts w:ascii="Times New Roman" w:hAnsi="Times New Roman" w:cs="Times New Roman"/>
          <w:b/>
          <w:i/>
          <w:sz w:val="20"/>
          <w:szCs w:val="20"/>
        </w:rPr>
        <w:t>το κτιριακό. Εξοπλισμός σε βιβλιοθήκες, εργαστήρια, εποπτικά μέσα, αθλητικούς και πολιτιστικούς χώρους</w:t>
      </w:r>
    </w:p>
    <w:p w:rsidR="00110764" w:rsidRPr="00E46265" w:rsidRDefault="00110764" w:rsidP="008452D2">
      <w:pPr>
        <w:pStyle w:val="a5"/>
        <w:numPr>
          <w:ilvl w:val="0"/>
          <w:numId w:val="6"/>
        </w:numPr>
        <w:jc w:val="both"/>
        <w:rPr>
          <w:rFonts w:ascii="Times New Roman" w:hAnsi="Times New Roman" w:cs="Times New Roman"/>
          <w:b/>
          <w:i/>
          <w:sz w:val="20"/>
          <w:szCs w:val="20"/>
        </w:rPr>
      </w:pPr>
      <w:r w:rsidRPr="00E46265">
        <w:rPr>
          <w:rFonts w:ascii="Times New Roman" w:hAnsi="Times New Roman" w:cs="Times New Roman"/>
          <w:b/>
          <w:i/>
          <w:sz w:val="20"/>
          <w:szCs w:val="20"/>
        </w:rPr>
        <w:t>έλλειψη μακροχρόνιων προγραμματισμών που θα βρίσκονται σε συνάρτηση με την ελληνική, οικονομική, κοινωνική, πνευματική πραγματικότητα</w:t>
      </w:r>
    </w:p>
    <w:p w:rsidR="00110764" w:rsidRPr="00633CAA" w:rsidRDefault="00110764" w:rsidP="00110764">
      <w:pPr>
        <w:pStyle w:val="a5"/>
        <w:numPr>
          <w:ilvl w:val="0"/>
          <w:numId w:val="6"/>
        </w:numPr>
        <w:jc w:val="both"/>
        <w:rPr>
          <w:rFonts w:ascii="Times New Roman" w:hAnsi="Times New Roman" w:cs="Times New Roman"/>
          <w:b/>
          <w:i/>
          <w:sz w:val="20"/>
          <w:szCs w:val="20"/>
        </w:rPr>
      </w:pPr>
      <w:r w:rsidRPr="00E46265">
        <w:rPr>
          <w:rFonts w:ascii="Times New Roman" w:hAnsi="Times New Roman" w:cs="Times New Roman"/>
          <w:b/>
          <w:i/>
          <w:sz w:val="20"/>
          <w:szCs w:val="20"/>
        </w:rPr>
        <w:t>σύγχυση των μέσων και των σκοπών</w:t>
      </w:r>
    </w:p>
    <w:p w:rsidR="00110764" w:rsidRPr="00E46265" w:rsidRDefault="00110764" w:rsidP="00110764">
      <w:pPr>
        <w:jc w:val="both"/>
        <w:rPr>
          <w:rFonts w:ascii="Times New Roman" w:hAnsi="Times New Roman" w:cs="Times New Roman"/>
          <w:i/>
          <w:sz w:val="20"/>
          <w:szCs w:val="20"/>
        </w:rPr>
      </w:pPr>
      <w:r w:rsidRPr="00E46265">
        <w:rPr>
          <w:rFonts w:ascii="Times New Roman" w:hAnsi="Times New Roman" w:cs="Times New Roman"/>
          <w:i/>
          <w:sz w:val="20"/>
          <w:szCs w:val="20"/>
        </w:rPr>
        <w:t>Επιτακτικό το αίτημα για ανθρωπιστικές σπουδές &amp; ηθικές αξίες. Πρέπει να βρούμε τις πατροπαράδοτες αξίες που θα συντελέσουν να αποκτήσουμε ανθρωπινότερο περιεχόμενο στη ζωή μας και να φτιάξουμε τις προϋποθέσεις για μια ευτυχισμένη και γνήσια ζωή</w:t>
      </w:r>
    </w:p>
    <w:p w:rsidR="00110764" w:rsidRPr="00E46265" w:rsidRDefault="00110764" w:rsidP="00110764">
      <w:pPr>
        <w:jc w:val="both"/>
        <w:rPr>
          <w:rFonts w:ascii="Times New Roman" w:hAnsi="Times New Roman" w:cs="Times New Roman"/>
          <w:b/>
          <w:i/>
          <w:sz w:val="20"/>
          <w:szCs w:val="20"/>
        </w:rPr>
      </w:pPr>
      <w:r w:rsidRPr="00E46265">
        <w:rPr>
          <w:rFonts w:ascii="Times New Roman" w:hAnsi="Times New Roman" w:cs="Times New Roman"/>
          <w:b/>
          <w:i/>
          <w:sz w:val="20"/>
          <w:szCs w:val="20"/>
        </w:rPr>
        <w:t>ΠΡΟΤΑΣΕΙΣ</w:t>
      </w:r>
    </w:p>
    <w:p w:rsidR="00110764" w:rsidRPr="00E46265" w:rsidRDefault="00CD0845" w:rsidP="00110764">
      <w:pPr>
        <w:pStyle w:val="a5"/>
        <w:numPr>
          <w:ilvl w:val="0"/>
          <w:numId w:val="8"/>
        </w:numPr>
        <w:jc w:val="both"/>
        <w:rPr>
          <w:rFonts w:ascii="Times New Roman" w:hAnsi="Times New Roman" w:cs="Times New Roman"/>
          <w:b/>
          <w:i/>
          <w:sz w:val="20"/>
          <w:szCs w:val="20"/>
        </w:rPr>
      </w:pPr>
      <w:r>
        <w:rPr>
          <w:rFonts w:ascii="Times New Roman" w:hAnsi="Times New Roman" w:cs="Times New Roman"/>
          <w:b/>
          <w:i/>
          <w:sz w:val="20"/>
          <w:szCs w:val="20"/>
        </w:rPr>
        <w:t xml:space="preserve">εκσυγχρονισμός του εκπαιδευτικού </w:t>
      </w:r>
      <w:r w:rsidR="00110764" w:rsidRPr="00E46265">
        <w:rPr>
          <w:rFonts w:ascii="Times New Roman" w:hAnsi="Times New Roman" w:cs="Times New Roman"/>
          <w:b/>
          <w:i/>
          <w:sz w:val="20"/>
          <w:szCs w:val="20"/>
        </w:rPr>
        <w:t xml:space="preserve"> συστήματος</w:t>
      </w:r>
    </w:p>
    <w:p w:rsidR="00110764" w:rsidRPr="00E46265" w:rsidRDefault="00110764" w:rsidP="00110764">
      <w:pPr>
        <w:pStyle w:val="a5"/>
        <w:numPr>
          <w:ilvl w:val="0"/>
          <w:numId w:val="8"/>
        </w:numPr>
        <w:jc w:val="both"/>
        <w:rPr>
          <w:rFonts w:ascii="Times New Roman" w:hAnsi="Times New Roman" w:cs="Times New Roman"/>
          <w:b/>
          <w:i/>
          <w:sz w:val="20"/>
          <w:szCs w:val="20"/>
        </w:rPr>
      </w:pPr>
      <w:r w:rsidRPr="00E46265">
        <w:rPr>
          <w:rFonts w:ascii="Times New Roman" w:hAnsi="Times New Roman" w:cs="Times New Roman"/>
          <w:b/>
          <w:i/>
          <w:sz w:val="20"/>
          <w:szCs w:val="20"/>
        </w:rPr>
        <w:t xml:space="preserve"> παροχή ίσων ευκαιριών</w:t>
      </w:r>
    </w:p>
    <w:p w:rsidR="00110764" w:rsidRPr="00E46265" w:rsidRDefault="00110764" w:rsidP="00110764">
      <w:pPr>
        <w:pStyle w:val="a5"/>
        <w:numPr>
          <w:ilvl w:val="0"/>
          <w:numId w:val="8"/>
        </w:numPr>
        <w:jc w:val="both"/>
        <w:rPr>
          <w:rFonts w:ascii="Times New Roman" w:hAnsi="Times New Roman" w:cs="Times New Roman"/>
          <w:b/>
          <w:i/>
          <w:sz w:val="20"/>
          <w:szCs w:val="20"/>
        </w:rPr>
      </w:pPr>
      <w:r w:rsidRPr="00E46265">
        <w:rPr>
          <w:rFonts w:ascii="Times New Roman" w:hAnsi="Times New Roman" w:cs="Times New Roman"/>
          <w:b/>
          <w:i/>
          <w:sz w:val="20"/>
          <w:szCs w:val="20"/>
        </w:rPr>
        <w:t>βελτίωση υλικοτεχνικής υποδομής</w:t>
      </w:r>
    </w:p>
    <w:p w:rsidR="00110764" w:rsidRPr="00E46265" w:rsidRDefault="00110764" w:rsidP="00110764">
      <w:pPr>
        <w:pStyle w:val="a5"/>
        <w:numPr>
          <w:ilvl w:val="0"/>
          <w:numId w:val="8"/>
        </w:numPr>
        <w:jc w:val="both"/>
        <w:rPr>
          <w:rFonts w:ascii="Times New Roman" w:hAnsi="Times New Roman" w:cs="Times New Roman"/>
          <w:b/>
          <w:i/>
          <w:sz w:val="20"/>
          <w:szCs w:val="20"/>
        </w:rPr>
      </w:pPr>
      <w:r w:rsidRPr="00E46265">
        <w:rPr>
          <w:rFonts w:ascii="Times New Roman" w:hAnsi="Times New Roman" w:cs="Times New Roman"/>
          <w:b/>
          <w:i/>
          <w:sz w:val="20"/>
          <w:szCs w:val="20"/>
        </w:rPr>
        <w:t>στόχος: διαμόρφωση ολοκληρωμένων προσωπικοτήτων με υγιή δημοκρατική συνείδηση, πίστη σε αξίες &amp; ιδανικά, ανάδειξη κλίσεων…</w:t>
      </w:r>
    </w:p>
    <w:p w:rsidR="00110764" w:rsidRPr="00E46265" w:rsidRDefault="00110764" w:rsidP="00110764">
      <w:pPr>
        <w:jc w:val="both"/>
        <w:rPr>
          <w:rFonts w:ascii="Times New Roman" w:hAnsi="Times New Roman" w:cs="Times New Roman"/>
          <w:b/>
          <w:i/>
          <w:sz w:val="20"/>
          <w:szCs w:val="20"/>
        </w:rPr>
      </w:pPr>
    </w:p>
    <w:sectPr w:rsidR="00110764" w:rsidRPr="00E46265" w:rsidSect="00633CAA">
      <w:footerReference w:type="default" r:id="rId12"/>
      <w:pgSz w:w="11906" w:h="16838"/>
      <w:pgMar w:top="720" w:right="720" w:bottom="720" w:left="720" w:header="708" w:footer="708" w:gutter="0"/>
      <w:pgBorders w:offsetFrom="page">
        <w:top w:val="thinThickThinLargeGap" w:sz="24" w:space="24" w:color="632423" w:themeColor="accent2" w:themeShade="80"/>
        <w:left w:val="thinThickThinLargeGap" w:sz="24" w:space="24" w:color="632423" w:themeColor="accent2" w:themeShade="80"/>
        <w:bottom w:val="thinThickThinLargeGap" w:sz="24" w:space="24" w:color="632423" w:themeColor="accent2" w:themeShade="80"/>
        <w:right w:val="thinThickThinLargeGap" w:sz="24" w:space="24" w:color="632423" w:themeColor="accent2" w:themeShade="8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D11" w:rsidRDefault="00D21D11" w:rsidP="00772934">
      <w:pPr>
        <w:spacing w:after="0" w:line="240" w:lineRule="auto"/>
      </w:pPr>
      <w:r>
        <w:separator/>
      </w:r>
    </w:p>
  </w:endnote>
  <w:endnote w:type="continuationSeparator" w:id="0">
    <w:p w:rsidR="00D21D11" w:rsidRDefault="00D21D11" w:rsidP="007729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4403"/>
      <w:docPartObj>
        <w:docPartGallery w:val="Page Numbers (Bottom of Page)"/>
        <w:docPartUnique/>
      </w:docPartObj>
    </w:sdtPr>
    <w:sdtContent>
      <w:p w:rsidR="008452D2" w:rsidRDefault="008452D2">
        <w:pPr>
          <w:pStyle w:val="a4"/>
          <w:jc w:val="center"/>
        </w:pPr>
        <w:r>
          <w:t>[</w:t>
        </w:r>
        <w:fldSimple w:instr=" PAGE   \* MERGEFORMAT ">
          <w:r w:rsidR="00CD0845">
            <w:rPr>
              <w:noProof/>
            </w:rPr>
            <w:t>2</w:t>
          </w:r>
        </w:fldSimple>
        <w:r>
          <w:t>]</w:t>
        </w:r>
      </w:p>
    </w:sdtContent>
  </w:sdt>
  <w:p w:rsidR="008452D2" w:rsidRDefault="008452D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D11" w:rsidRDefault="00D21D11" w:rsidP="00772934">
      <w:pPr>
        <w:spacing w:after="0" w:line="240" w:lineRule="auto"/>
      </w:pPr>
      <w:r>
        <w:separator/>
      </w:r>
    </w:p>
  </w:footnote>
  <w:footnote w:type="continuationSeparator" w:id="0">
    <w:p w:rsidR="00D21D11" w:rsidRDefault="00D21D11" w:rsidP="007729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F1C2"/>
      </v:shape>
    </w:pict>
  </w:numPicBullet>
  <w:abstractNum w:abstractNumId="0">
    <w:nsid w:val="049E49A6"/>
    <w:multiLevelType w:val="hybridMultilevel"/>
    <w:tmpl w:val="71F64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35F0F1A"/>
    <w:multiLevelType w:val="hybridMultilevel"/>
    <w:tmpl w:val="FCB690E0"/>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C9C54BC"/>
    <w:multiLevelType w:val="hybridMultilevel"/>
    <w:tmpl w:val="FBF6B69C"/>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3634B5F"/>
    <w:multiLevelType w:val="hybridMultilevel"/>
    <w:tmpl w:val="8A3824A4"/>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0B544F8"/>
    <w:multiLevelType w:val="hybridMultilevel"/>
    <w:tmpl w:val="C22A3A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3767557"/>
    <w:multiLevelType w:val="hybridMultilevel"/>
    <w:tmpl w:val="EA404C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83319BF"/>
    <w:multiLevelType w:val="hybridMultilevel"/>
    <w:tmpl w:val="C5FE4864"/>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96F71BD"/>
    <w:multiLevelType w:val="hybridMultilevel"/>
    <w:tmpl w:val="7B76F8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1"/>
  </w:num>
  <w:num w:numId="5">
    <w:abstractNumId w:val="0"/>
  </w:num>
  <w:num w:numId="6">
    <w:abstractNumId w:val="2"/>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72934"/>
    <w:rsid w:val="0000058A"/>
    <w:rsid w:val="00007802"/>
    <w:rsid w:val="000A3818"/>
    <w:rsid w:val="00110764"/>
    <w:rsid w:val="001445C2"/>
    <w:rsid w:val="00273002"/>
    <w:rsid w:val="003E32EB"/>
    <w:rsid w:val="006309F5"/>
    <w:rsid w:val="00633CAA"/>
    <w:rsid w:val="00761EDE"/>
    <w:rsid w:val="00772934"/>
    <w:rsid w:val="007748A8"/>
    <w:rsid w:val="00791A1E"/>
    <w:rsid w:val="008452D2"/>
    <w:rsid w:val="008740CB"/>
    <w:rsid w:val="00B86122"/>
    <w:rsid w:val="00C56E51"/>
    <w:rsid w:val="00CD0845"/>
    <w:rsid w:val="00D21D11"/>
    <w:rsid w:val="00D77107"/>
    <w:rsid w:val="00E46265"/>
    <w:rsid w:val="00FA17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0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2934"/>
    <w:pPr>
      <w:tabs>
        <w:tab w:val="center" w:pos="4153"/>
        <w:tab w:val="right" w:pos="8306"/>
      </w:tabs>
      <w:spacing w:after="0" w:line="240" w:lineRule="auto"/>
    </w:pPr>
  </w:style>
  <w:style w:type="character" w:customStyle="1" w:styleId="Char">
    <w:name w:val="Κεφαλίδα Char"/>
    <w:basedOn w:val="a0"/>
    <w:link w:val="a3"/>
    <w:uiPriority w:val="99"/>
    <w:semiHidden/>
    <w:rsid w:val="00772934"/>
  </w:style>
  <w:style w:type="paragraph" w:styleId="a4">
    <w:name w:val="footer"/>
    <w:basedOn w:val="a"/>
    <w:link w:val="Char0"/>
    <w:uiPriority w:val="99"/>
    <w:unhideWhenUsed/>
    <w:rsid w:val="00772934"/>
    <w:pPr>
      <w:tabs>
        <w:tab w:val="center" w:pos="4153"/>
        <w:tab w:val="right" w:pos="8306"/>
      </w:tabs>
      <w:spacing w:after="0" w:line="240" w:lineRule="auto"/>
    </w:pPr>
  </w:style>
  <w:style w:type="character" w:customStyle="1" w:styleId="Char0">
    <w:name w:val="Υποσέλιδο Char"/>
    <w:basedOn w:val="a0"/>
    <w:link w:val="a4"/>
    <w:uiPriority w:val="99"/>
    <w:rsid w:val="00772934"/>
  </w:style>
  <w:style w:type="paragraph" w:styleId="a5">
    <w:name w:val="List Paragraph"/>
    <w:basedOn w:val="a"/>
    <w:uiPriority w:val="34"/>
    <w:qFormat/>
    <w:rsid w:val="00B86122"/>
    <w:pPr>
      <w:ind w:left="720"/>
      <w:contextualSpacing/>
    </w:pPr>
  </w:style>
  <w:style w:type="paragraph" w:styleId="a6">
    <w:name w:val="Balloon Text"/>
    <w:basedOn w:val="a"/>
    <w:link w:val="Char1"/>
    <w:uiPriority w:val="99"/>
    <w:semiHidden/>
    <w:unhideWhenUsed/>
    <w:rsid w:val="0000058A"/>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0005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56D04E-400A-4CE3-9BC5-0F4AEFD2A81A}" type="doc">
      <dgm:prSet loTypeId="urn:microsoft.com/office/officeart/2005/8/layout/arrow6" loCatId="relationship" qsTypeId="urn:microsoft.com/office/officeart/2005/8/quickstyle/simple1" qsCatId="simple" csTypeId="urn:microsoft.com/office/officeart/2005/8/colors/accent2_1" csCatId="accent2" phldr="1"/>
      <dgm:spPr/>
      <dgm:t>
        <a:bodyPr/>
        <a:lstStyle/>
        <a:p>
          <a:endParaRPr lang="el-GR"/>
        </a:p>
      </dgm:t>
    </dgm:pt>
    <dgm:pt modelId="{1C79E888-AC40-425B-A6DF-1E3026418C29}">
      <dgm:prSet phldrT="[Κείμενο]" custT="1"/>
      <dgm:spPr/>
      <dgm:t>
        <a:bodyPr/>
        <a:lstStyle/>
        <a:p>
          <a:r>
            <a:rPr lang="el-GR" sz="1200" b="1" i="1">
              <a:latin typeface="Times New Roman" pitchFamily="18" charset="0"/>
              <a:cs typeface="Times New Roman" pitchFamily="18" charset="0"/>
            </a:rPr>
            <a:t>1. οι κληρονομικές καταβολές</a:t>
          </a:r>
        </a:p>
      </dgm:t>
    </dgm:pt>
    <dgm:pt modelId="{CF293ECF-B9D9-4287-8614-4D4861E6E9D0}" type="parTrans" cxnId="{4B396467-0114-419C-8F28-3556FCC5D5BD}">
      <dgm:prSet/>
      <dgm:spPr/>
      <dgm:t>
        <a:bodyPr/>
        <a:lstStyle/>
        <a:p>
          <a:endParaRPr lang="el-GR"/>
        </a:p>
      </dgm:t>
    </dgm:pt>
    <dgm:pt modelId="{FFF5C149-6082-47EC-8F19-B26B14A8CE7E}" type="sibTrans" cxnId="{4B396467-0114-419C-8F28-3556FCC5D5BD}">
      <dgm:prSet/>
      <dgm:spPr/>
      <dgm:t>
        <a:bodyPr/>
        <a:lstStyle/>
        <a:p>
          <a:endParaRPr lang="el-GR"/>
        </a:p>
      </dgm:t>
    </dgm:pt>
    <dgm:pt modelId="{4EC34C0A-D3C6-4754-8EB4-D22469420C1B}">
      <dgm:prSet phldrT="[Κείμενο]" custT="1"/>
      <dgm:spPr/>
      <dgm:t>
        <a:bodyPr/>
        <a:lstStyle/>
        <a:p>
          <a:r>
            <a:rPr lang="el-GR" sz="1050" b="1" i="1">
              <a:latin typeface="Times New Roman" pitchFamily="18" charset="0"/>
              <a:cs typeface="Times New Roman" pitchFamily="18" charset="0"/>
            </a:rPr>
            <a:t>2. το φυσικό περιβάλλον  στο οποίο ο άνθρωπος ζει &amp; αναπτύσσεται, πχ. μορφολογίαεδάφους, η θέση του τόπου, οι κλιματολογικές συνθήκες</a:t>
          </a:r>
        </a:p>
      </dgm:t>
    </dgm:pt>
    <dgm:pt modelId="{B327893D-BF7E-4138-9AE8-5006AFBD9860}" type="parTrans" cxnId="{F5718D1F-5203-45E0-AB16-0F2D43F6C127}">
      <dgm:prSet/>
      <dgm:spPr/>
      <dgm:t>
        <a:bodyPr/>
        <a:lstStyle/>
        <a:p>
          <a:endParaRPr lang="el-GR"/>
        </a:p>
      </dgm:t>
    </dgm:pt>
    <dgm:pt modelId="{BB9FC64D-9E35-4EC4-B981-761A3024FD63}" type="sibTrans" cxnId="{F5718D1F-5203-45E0-AB16-0F2D43F6C127}">
      <dgm:prSet/>
      <dgm:spPr/>
      <dgm:t>
        <a:bodyPr/>
        <a:lstStyle/>
        <a:p>
          <a:endParaRPr lang="el-GR"/>
        </a:p>
      </dgm:t>
    </dgm:pt>
    <dgm:pt modelId="{96657F74-6A72-4EDA-AD57-A4DEE98A6CA7}" type="pres">
      <dgm:prSet presAssocID="{D156D04E-400A-4CE3-9BC5-0F4AEFD2A81A}" presName="compositeShape" presStyleCnt="0">
        <dgm:presLayoutVars>
          <dgm:chMax val="2"/>
          <dgm:dir/>
          <dgm:resizeHandles val="exact"/>
        </dgm:presLayoutVars>
      </dgm:prSet>
      <dgm:spPr/>
      <dgm:t>
        <a:bodyPr/>
        <a:lstStyle/>
        <a:p>
          <a:endParaRPr lang="el-GR"/>
        </a:p>
      </dgm:t>
    </dgm:pt>
    <dgm:pt modelId="{36644418-C2E8-4989-91CC-1617EC380C80}" type="pres">
      <dgm:prSet presAssocID="{D156D04E-400A-4CE3-9BC5-0F4AEFD2A81A}" presName="ribbon" presStyleLbl="node1" presStyleIdx="0" presStyleCnt="1"/>
      <dgm:spPr/>
    </dgm:pt>
    <dgm:pt modelId="{44EBCBC2-BCDA-426F-8CE2-768ACC35EF22}" type="pres">
      <dgm:prSet presAssocID="{D156D04E-400A-4CE3-9BC5-0F4AEFD2A81A}" presName="leftArrowText" presStyleLbl="node1" presStyleIdx="0" presStyleCnt="1">
        <dgm:presLayoutVars>
          <dgm:chMax val="0"/>
          <dgm:bulletEnabled val="1"/>
        </dgm:presLayoutVars>
      </dgm:prSet>
      <dgm:spPr/>
      <dgm:t>
        <a:bodyPr/>
        <a:lstStyle/>
        <a:p>
          <a:endParaRPr lang="el-GR"/>
        </a:p>
      </dgm:t>
    </dgm:pt>
    <dgm:pt modelId="{B59BCE53-CE17-4085-8C13-0897649352B7}" type="pres">
      <dgm:prSet presAssocID="{D156D04E-400A-4CE3-9BC5-0F4AEFD2A81A}" presName="rightArrowText" presStyleLbl="node1" presStyleIdx="0" presStyleCnt="1">
        <dgm:presLayoutVars>
          <dgm:chMax val="0"/>
          <dgm:bulletEnabled val="1"/>
        </dgm:presLayoutVars>
      </dgm:prSet>
      <dgm:spPr/>
      <dgm:t>
        <a:bodyPr/>
        <a:lstStyle/>
        <a:p>
          <a:endParaRPr lang="el-GR"/>
        </a:p>
      </dgm:t>
    </dgm:pt>
  </dgm:ptLst>
  <dgm:cxnLst>
    <dgm:cxn modelId="{615EF2B6-6F18-4E0D-BF42-913FC7D14D54}" type="presOf" srcId="{D156D04E-400A-4CE3-9BC5-0F4AEFD2A81A}" destId="{96657F74-6A72-4EDA-AD57-A4DEE98A6CA7}" srcOrd="0" destOrd="0" presId="urn:microsoft.com/office/officeart/2005/8/layout/arrow6"/>
    <dgm:cxn modelId="{330C3863-A80A-4947-827C-8166CAD4D103}" type="presOf" srcId="{4EC34C0A-D3C6-4754-8EB4-D22469420C1B}" destId="{B59BCE53-CE17-4085-8C13-0897649352B7}" srcOrd="0" destOrd="0" presId="urn:microsoft.com/office/officeart/2005/8/layout/arrow6"/>
    <dgm:cxn modelId="{E9828779-6364-4A11-9D20-68A49C841630}" type="presOf" srcId="{1C79E888-AC40-425B-A6DF-1E3026418C29}" destId="{44EBCBC2-BCDA-426F-8CE2-768ACC35EF22}" srcOrd="0" destOrd="0" presId="urn:microsoft.com/office/officeart/2005/8/layout/arrow6"/>
    <dgm:cxn modelId="{F5718D1F-5203-45E0-AB16-0F2D43F6C127}" srcId="{D156D04E-400A-4CE3-9BC5-0F4AEFD2A81A}" destId="{4EC34C0A-D3C6-4754-8EB4-D22469420C1B}" srcOrd="1" destOrd="0" parTransId="{B327893D-BF7E-4138-9AE8-5006AFBD9860}" sibTransId="{BB9FC64D-9E35-4EC4-B981-761A3024FD63}"/>
    <dgm:cxn modelId="{4B396467-0114-419C-8F28-3556FCC5D5BD}" srcId="{D156D04E-400A-4CE3-9BC5-0F4AEFD2A81A}" destId="{1C79E888-AC40-425B-A6DF-1E3026418C29}" srcOrd="0" destOrd="0" parTransId="{CF293ECF-B9D9-4287-8614-4D4861E6E9D0}" sibTransId="{FFF5C149-6082-47EC-8F19-B26B14A8CE7E}"/>
    <dgm:cxn modelId="{84E7294E-8C5B-4DE5-834B-CC0DB4B9651C}" type="presParOf" srcId="{96657F74-6A72-4EDA-AD57-A4DEE98A6CA7}" destId="{36644418-C2E8-4989-91CC-1617EC380C80}" srcOrd="0" destOrd="0" presId="urn:microsoft.com/office/officeart/2005/8/layout/arrow6"/>
    <dgm:cxn modelId="{C5F43489-3C46-4416-B054-96A627D3AD20}" type="presParOf" srcId="{96657F74-6A72-4EDA-AD57-A4DEE98A6CA7}" destId="{44EBCBC2-BCDA-426F-8CE2-768ACC35EF22}" srcOrd="1" destOrd="0" presId="urn:microsoft.com/office/officeart/2005/8/layout/arrow6"/>
    <dgm:cxn modelId="{83536CD0-839D-4FA3-B7D9-ED25F3C8FD90}" type="presParOf" srcId="{96657F74-6A72-4EDA-AD57-A4DEE98A6CA7}" destId="{B59BCE53-CE17-4085-8C13-0897649352B7}" srcOrd="2" destOrd="0" presId="urn:microsoft.com/office/officeart/2005/8/layout/arrow6"/>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6644418-C2E8-4989-91CC-1617EC380C80}">
      <dsp:nvSpPr>
        <dsp:cNvPr id="0" name=""/>
        <dsp:cNvSpPr/>
      </dsp:nvSpPr>
      <dsp:spPr>
        <a:xfrm>
          <a:off x="926587" y="0"/>
          <a:ext cx="4500000" cy="1800000"/>
        </a:xfrm>
        <a:prstGeom prst="leftRightRibbon">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4EBCBC2-BCDA-426F-8CE2-768ACC35EF22}">
      <dsp:nvSpPr>
        <dsp:cNvPr id="0" name=""/>
        <dsp:cNvSpPr/>
      </dsp:nvSpPr>
      <dsp:spPr>
        <a:xfrm>
          <a:off x="1466587" y="314999"/>
          <a:ext cx="1485000" cy="88200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2672" rIns="0" bIns="45720" numCol="1" spcCol="1270" anchor="ctr" anchorCtr="0">
          <a:noAutofit/>
        </a:bodyPr>
        <a:lstStyle/>
        <a:p>
          <a:pPr lvl="0" algn="ctr" defTabSz="533400">
            <a:lnSpc>
              <a:spcPct val="90000"/>
            </a:lnSpc>
            <a:spcBef>
              <a:spcPct val="0"/>
            </a:spcBef>
            <a:spcAft>
              <a:spcPct val="35000"/>
            </a:spcAft>
          </a:pPr>
          <a:r>
            <a:rPr lang="el-GR" sz="1200" b="1" i="1" kern="1200">
              <a:latin typeface="Times New Roman" pitchFamily="18" charset="0"/>
              <a:cs typeface="Times New Roman" pitchFamily="18" charset="0"/>
            </a:rPr>
            <a:t>1. οι κληρονομικές καταβολές</a:t>
          </a:r>
        </a:p>
      </dsp:txBody>
      <dsp:txXfrm>
        <a:off x="1466587" y="314999"/>
        <a:ext cx="1485000" cy="882000"/>
      </dsp:txXfrm>
    </dsp:sp>
    <dsp:sp modelId="{B59BCE53-CE17-4085-8C13-0897649352B7}">
      <dsp:nvSpPr>
        <dsp:cNvPr id="0" name=""/>
        <dsp:cNvSpPr/>
      </dsp:nvSpPr>
      <dsp:spPr>
        <a:xfrm>
          <a:off x="3176587" y="603000"/>
          <a:ext cx="1755000" cy="88200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9116" rIns="0" bIns="41910" numCol="1" spcCol="1270" anchor="ctr" anchorCtr="0">
          <a:noAutofit/>
        </a:bodyPr>
        <a:lstStyle/>
        <a:p>
          <a:pPr lvl="0" algn="ctr" defTabSz="466725">
            <a:lnSpc>
              <a:spcPct val="90000"/>
            </a:lnSpc>
            <a:spcBef>
              <a:spcPct val="0"/>
            </a:spcBef>
            <a:spcAft>
              <a:spcPct val="35000"/>
            </a:spcAft>
          </a:pPr>
          <a:r>
            <a:rPr lang="el-GR" sz="1050" b="1" i="1" kern="1200">
              <a:latin typeface="Times New Roman" pitchFamily="18" charset="0"/>
              <a:cs typeface="Times New Roman" pitchFamily="18" charset="0"/>
            </a:rPr>
            <a:t>2. το φυσικό περιβάλλον  στο οποίο ο άνθρωπος ζει &amp; αναπτύσσεται, πχ. μορφολογίαεδάφους, η θέση του τόπου, οι κλιματολογικές συνθήκες</a:t>
          </a:r>
        </a:p>
      </dsp:txBody>
      <dsp:txXfrm>
        <a:off x="3176587" y="603000"/>
        <a:ext cx="1755000" cy="882000"/>
      </dsp:txXfrm>
    </dsp:sp>
  </dsp:spTree>
</dsp:drawing>
</file>

<file path=word/diagrams/layout1.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1072</Words>
  <Characters>5794</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κωνσταντινα</cp:lastModifiedBy>
  <cp:revision>5</cp:revision>
  <dcterms:created xsi:type="dcterms:W3CDTF">2019-07-31T15:45:00Z</dcterms:created>
  <dcterms:modified xsi:type="dcterms:W3CDTF">2020-08-30T14:36:00Z</dcterms:modified>
</cp:coreProperties>
</file>