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D7" w:rsidRPr="003D05FD" w:rsidRDefault="00871FC8" w:rsidP="00970035">
      <w:pPr>
        <w:jc w:val="both"/>
        <w:rPr>
          <w:rFonts w:ascii="Papyrus" w:hAnsi="Papyrus" w:cs="Times New Roman"/>
          <w:b/>
          <w:i/>
        </w:rPr>
      </w:pPr>
      <w:r>
        <w:rPr>
          <w:rFonts w:ascii="Papyrus" w:hAnsi="Papyrus" w:cs="Times New Roman"/>
          <w:b/>
          <w:i/>
          <w:lang w:val="en-US"/>
        </w:rPr>
        <w:t xml:space="preserve">                                                                </w:t>
      </w:r>
      <w:r w:rsidR="00970035" w:rsidRPr="003D05FD">
        <w:rPr>
          <w:rFonts w:ascii="Papyrus" w:hAnsi="Papyrus" w:cs="Times New Roman"/>
          <w:b/>
          <w:i/>
        </w:rPr>
        <w:t xml:space="preserve">« </w:t>
      </w:r>
      <w:r w:rsidR="00970035" w:rsidRPr="003D05FD">
        <w:rPr>
          <w:rFonts w:ascii="Times New Roman" w:hAnsi="Times New Roman" w:cs="Times New Roman"/>
          <w:b/>
          <w:i/>
        </w:rPr>
        <w:t>ΟΙΚΟΓΕΝΕΙΑ</w:t>
      </w:r>
      <w:r w:rsidR="00970035" w:rsidRPr="003D05FD">
        <w:rPr>
          <w:rFonts w:ascii="Papyrus" w:hAnsi="Papyrus" w:cs="Times New Roman"/>
          <w:b/>
          <w:i/>
        </w:rPr>
        <w:t>»</w:t>
      </w:r>
    </w:p>
    <w:p w:rsidR="00970035" w:rsidRPr="003D05FD" w:rsidRDefault="00970035" w:rsidP="00970035">
      <w:pPr>
        <w:jc w:val="both"/>
        <w:rPr>
          <w:rFonts w:ascii="Papyrus" w:hAnsi="Papyrus" w:cs="Times New Roman"/>
          <w:b/>
          <w:i/>
        </w:rPr>
      </w:pPr>
      <w:r w:rsidRPr="003D05FD">
        <w:rPr>
          <w:rFonts w:ascii="Times New Roman" w:hAnsi="Times New Roman" w:cs="Times New Roman"/>
          <w:b/>
          <w:i/>
        </w:rPr>
        <w:t>Ορισμός</w:t>
      </w:r>
      <w:r w:rsidRPr="003D05FD">
        <w:rPr>
          <w:rFonts w:ascii="Papyrus" w:hAnsi="Papyrus" w:cs="Times New Roman"/>
          <w:b/>
          <w:i/>
        </w:rPr>
        <w:t>: «</w:t>
      </w:r>
      <w:r w:rsidRPr="003D05FD">
        <w:rPr>
          <w:rFonts w:ascii="Times New Roman" w:hAnsi="Times New Roman" w:cs="Times New Roman"/>
          <w:b/>
          <w:i/>
        </w:rPr>
        <w:t>είναι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η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ομάδα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ατόμων</w:t>
      </w:r>
      <w:r w:rsidRPr="003D05FD">
        <w:rPr>
          <w:rFonts w:ascii="Papyrus" w:hAnsi="Papyrus" w:cs="Times New Roman"/>
          <w:b/>
          <w:i/>
        </w:rPr>
        <w:t xml:space="preserve"> π</w:t>
      </w:r>
      <w:r w:rsidRPr="003D05FD">
        <w:rPr>
          <w:rFonts w:ascii="Times New Roman" w:hAnsi="Times New Roman" w:cs="Times New Roman"/>
          <w:b/>
          <w:i/>
        </w:rPr>
        <w:t>ου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συμβιώνουν</w:t>
      </w:r>
      <w:r w:rsidRPr="003D05FD">
        <w:rPr>
          <w:rFonts w:ascii="Papyrus" w:hAnsi="Papyrus" w:cs="Times New Roman"/>
          <w:b/>
          <w:i/>
        </w:rPr>
        <w:t xml:space="preserve"> &amp; </w:t>
      </w:r>
      <w:r w:rsidRPr="003D05FD">
        <w:rPr>
          <w:rFonts w:ascii="Times New Roman" w:hAnsi="Times New Roman" w:cs="Times New Roman"/>
          <w:b/>
          <w:i/>
        </w:rPr>
        <w:t>συνδέονται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με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ισχυρούς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βιολογικούς</w:t>
      </w:r>
      <w:r w:rsidRPr="003D05FD">
        <w:rPr>
          <w:rFonts w:ascii="Papyrus" w:hAnsi="Papyrus" w:cs="Times New Roman"/>
          <w:b/>
          <w:i/>
        </w:rPr>
        <w:t xml:space="preserve"> &amp; </w:t>
      </w:r>
      <w:r w:rsidRPr="003D05FD">
        <w:rPr>
          <w:rFonts w:ascii="Times New Roman" w:hAnsi="Times New Roman" w:cs="Times New Roman"/>
          <w:b/>
          <w:i/>
        </w:rPr>
        <w:t>συναισθηματικούς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δεσμούς</w:t>
      </w:r>
      <w:r w:rsidRPr="003D05FD">
        <w:rPr>
          <w:rFonts w:ascii="Papyrus" w:hAnsi="Papyrus" w:cs="Times New Roman"/>
          <w:b/>
          <w:i/>
        </w:rPr>
        <w:t>».</w:t>
      </w:r>
    </w:p>
    <w:p w:rsidR="00970035" w:rsidRPr="003D05FD" w:rsidRDefault="00970035" w:rsidP="00970035">
      <w:pPr>
        <w:jc w:val="both"/>
        <w:rPr>
          <w:rFonts w:ascii="Papyrus" w:hAnsi="Papyrus" w:cs="Times New Roman"/>
          <w:b/>
          <w:i/>
        </w:rPr>
      </w:pPr>
      <w:r w:rsidRPr="003D05FD">
        <w:rPr>
          <w:rFonts w:ascii="Times New Roman" w:hAnsi="Times New Roman" w:cs="Times New Roman"/>
          <w:b/>
          <w:i/>
        </w:rPr>
        <w:t>ΣΗΜΑΣΙΑ</w:t>
      </w:r>
    </w:p>
    <w:p w:rsidR="00970035" w:rsidRPr="003D05FD" w:rsidRDefault="00970035" w:rsidP="00970035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b/>
          <w:i/>
        </w:rPr>
        <w:t>Βιολογικός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τομέας</w:t>
      </w:r>
      <w:r w:rsidRPr="003D05FD">
        <w:rPr>
          <w:rFonts w:ascii="Papyrus" w:hAnsi="Papyrus" w:cs="Times New Roman"/>
          <w:b/>
          <w:i/>
        </w:rPr>
        <w:t xml:space="preserve">: </w:t>
      </w:r>
      <w:r w:rsidRPr="003D05FD">
        <w:rPr>
          <w:rFonts w:ascii="Times New Roman" w:hAnsi="Times New Roman" w:cs="Times New Roman"/>
          <w:i/>
        </w:rPr>
        <w:t>ικανο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οίηση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ρωταρχικών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αναγκών</w:t>
      </w:r>
      <w:r w:rsidRPr="003D05FD">
        <w:rPr>
          <w:rFonts w:ascii="Papyrus" w:hAnsi="Papyrus" w:cs="Times New Roman"/>
          <w:i/>
        </w:rPr>
        <w:t>, π</w:t>
      </w:r>
      <w:r w:rsidRPr="003D05FD">
        <w:rPr>
          <w:rFonts w:ascii="Times New Roman" w:hAnsi="Times New Roman" w:cs="Times New Roman"/>
          <w:i/>
        </w:rPr>
        <w:t>χ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τροφή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στέγη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ενδυμασία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Διευκόλυνση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βιολογικής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ανά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τυξης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του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αιδιού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Προστασία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διαιώνιση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ανθρώ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ινου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είδους</w:t>
      </w:r>
    </w:p>
    <w:p w:rsidR="00970035" w:rsidRPr="003D05FD" w:rsidRDefault="00970035" w:rsidP="00970035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b/>
          <w:i/>
        </w:rPr>
        <w:t>Πνευματικός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τομέας</w:t>
      </w:r>
      <w:r w:rsidRPr="003D05FD">
        <w:rPr>
          <w:rFonts w:ascii="Papyrus" w:hAnsi="Papyrus" w:cs="Times New Roman"/>
          <w:b/>
          <w:i/>
        </w:rPr>
        <w:t>: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καλλιέργεια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νευματικών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δυνάμεων</w:t>
      </w:r>
      <w:r w:rsidRPr="003D05FD">
        <w:rPr>
          <w:rFonts w:ascii="Papyrus" w:hAnsi="Papyrus" w:cs="Times New Roman"/>
          <w:i/>
        </w:rPr>
        <w:t>, π</w:t>
      </w:r>
      <w:r w:rsidRPr="003D05FD">
        <w:rPr>
          <w:rFonts w:ascii="Times New Roman" w:hAnsi="Times New Roman" w:cs="Times New Roman"/>
          <w:i/>
        </w:rPr>
        <w:t>χ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κρίση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αντίληψη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φαντασία</w:t>
      </w:r>
      <w:r w:rsidRPr="003D05FD">
        <w:rPr>
          <w:rFonts w:ascii="Papyrus" w:hAnsi="Papyrus" w:cs="Times New Roman"/>
          <w:i/>
        </w:rPr>
        <w:t xml:space="preserve"> &amp; </w:t>
      </w:r>
      <w:r w:rsidRPr="003D05FD">
        <w:rPr>
          <w:rFonts w:ascii="Times New Roman" w:hAnsi="Times New Roman" w:cs="Times New Roman"/>
          <w:i/>
        </w:rPr>
        <w:t>μνήμη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Εκμάθηση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γλώσσας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άντηση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σε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υ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αρξιακά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ερωτήματα</w:t>
      </w:r>
    </w:p>
    <w:p w:rsidR="00970035" w:rsidRPr="003D05FD" w:rsidRDefault="00970035" w:rsidP="00970035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b/>
          <w:i/>
        </w:rPr>
        <w:t>Κοινωνικός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τομέας</w:t>
      </w:r>
      <w:r w:rsidRPr="003D05FD">
        <w:rPr>
          <w:rFonts w:ascii="Papyrus" w:hAnsi="Papyrus" w:cs="Times New Roman"/>
          <w:b/>
          <w:i/>
        </w:rPr>
        <w:t>: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καλλιέργεια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κοινωνικών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αρετών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χ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συλλογικότητα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συνεργασία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αλληλεγγύη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άμιλλα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οτελεί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</w:t>
      </w:r>
      <w:r w:rsidRPr="003D05FD">
        <w:rPr>
          <w:rFonts w:ascii="Papyrus" w:hAnsi="Papyrus" w:cs="Times New Roman"/>
          <w:i/>
        </w:rPr>
        <w:t xml:space="preserve">  </w:t>
      </w:r>
      <w:r w:rsidRPr="003D05FD">
        <w:rPr>
          <w:rFonts w:ascii="Times New Roman" w:hAnsi="Times New Roman" w:cs="Times New Roman"/>
          <w:i/>
        </w:rPr>
        <w:t>ουσιαστικότερο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στάδιο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κοινωνικο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οίησης</w:t>
      </w:r>
      <w:r w:rsidRPr="003D05FD">
        <w:rPr>
          <w:rFonts w:ascii="Papyrus" w:hAnsi="Papyrus" w:cs="Times New Roman"/>
          <w:i/>
        </w:rPr>
        <w:t xml:space="preserve"> 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συντελεί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σύναψη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υγιών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δια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ροσω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ικών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σχέσεων</w:t>
      </w:r>
    </w:p>
    <w:p w:rsidR="00970035" w:rsidRPr="003D05FD" w:rsidRDefault="00970035" w:rsidP="00970035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b/>
          <w:i/>
        </w:rPr>
        <w:t>Πολιτικός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τομέας</w:t>
      </w:r>
      <w:r w:rsidRPr="003D05FD">
        <w:rPr>
          <w:rFonts w:ascii="Papyrus" w:hAnsi="Papyrus" w:cs="Times New Roman"/>
          <w:b/>
          <w:i/>
        </w:rPr>
        <w:t>: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οτελεί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υ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όβαθρο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για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την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ολιτική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αγωγή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σεβασμός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ανθρω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ίνων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δικαιωμάτων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εκμάθηση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αναγκαιότητας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συμμετοχής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κοινωνικο</w:t>
      </w:r>
      <w:r w:rsidRPr="003D05FD">
        <w:rPr>
          <w:rFonts w:ascii="Papyrus" w:hAnsi="Papyrus" w:cs="Times New Roman"/>
          <w:i/>
        </w:rPr>
        <w:t>-π</w:t>
      </w:r>
      <w:r w:rsidRPr="003D05FD">
        <w:rPr>
          <w:rFonts w:ascii="Times New Roman" w:hAnsi="Times New Roman" w:cs="Times New Roman"/>
          <w:i/>
        </w:rPr>
        <w:t>ολιτικά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δρώμενα</w:t>
      </w:r>
    </w:p>
    <w:p w:rsidR="00970035" w:rsidRPr="003D05FD" w:rsidRDefault="00970035" w:rsidP="00970035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b/>
          <w:i/>
        </w:rPr>
        <w:t>ιδεολογικός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τομέας</w:t>
      </w:r>
      <w:r w:rsidRPr="003D05FD">
        <w:rPr>
          <w:rFonts w:ascii="Papyrus" w:hAnsi="Papyrus" w:cs="Times New Roman"/>
          <w:b/>
          <w:i/>
        </w:rPr>
        <w:t>: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οι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γονείς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λειτουργούν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ως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ρότυ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αξιών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καλλιεργούν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την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ίστη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σε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ιδανικά</w:t>
      </w:r>
      <w:r w:rsidRPr="003D05FD">
        <w:rPr>
          <w:rFonts w:ascii="Papyrus" w:hAnsi="Papyrus" w:cs="Times New Roman"/>
          <w:i/>
        </w:rPr>
        <w:t>, π</w:t>
      </w:r>
      <w:r w:rsidRPr="003D05FD">
        <w:rPr>
          <w:rFonts w:ascii="Times New Roman" w:hAnsi="Times New Roman" w:cs="Times New Roman"/>
          <w:i/>
        </w:rPr>
        <w:t>χ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ισότητα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δικαιοσύνη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ελευθερία</w:t>
      </w:r>
    </w:p>
    <w:p w:rsidR="00970035" w:rsidRPr="003D05FD" w:rsidRDefault="00970035" w:rsidP="00970035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b/>
          <w:i/>
        </w:rPr>
        <w:t>ηθικός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τομέας</w:t>
      </w:r>
      <w:r w:rsidRPr="003D05FD">
        <w:rPr>
          <w:rFonts w:ascii="Papyrus" w:hAnsi="Papyrus" w:cs="Times New Roman"/>
          <w:b/>
          <w:i/>
        </w:rPr>
        <w:t>: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διδαχή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ηθικών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αξιών</w:t>
      </w:r>
      <w:r w:rsidRPr="003D05FD">
        <w:rPr>
          <w:rFonts w:ascii="Papyrus" w:hAnsi="Papyrus" w:cs="Times New Roman"/>
          <w:i/>
        </w:rPr>
        <w:t>, π</w:t>
      </w:r>
      <w:r w:rsidRPr="003D05FD">
        <w:rPr>
          <w:rFonts w:ascii="Times New Roman" w:hAnsi="Times New Roman" w:cs="Times New Roman"/>
          <w:i/>
        </w:rPr>
        <w:t>χ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αγά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ης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αλληλοσεβασμού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ανιδιοτέλειας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καλοσύνης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δικαιοσύνης</w:t>
      </w:r>
    </w:p>
    <w:p w:rsidR="00970035" w:rsidRPr="003D05FD" w:rsidRDefault="00970035" w:rsidP="00970035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b/>
          <w:i/>
        </w:rPr>
        <w:t>ψυχολογικός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τομέας</w:t>
      </w:r>
      <w:r w:rsidRPr="003D05FD">
        <w:rPr>
          <w:rFonts w:ascii="Papyrus" w:hAnsi="Papyrus" w:cs="Times New Roman"/>
          <w:b/>
          <w:i/>
        </w:rPr>
        <w:t>: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ροσφορά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στα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αιδιά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αισθήματος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ασφάλειας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συνακόλουθα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όκτηση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αυτο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οίθησης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αισιοδοξίας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Εξασφάλιση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αναγκαίων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αγαθών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Οικονομική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στήριξη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ελ</w:t>
      </w:r>
      <w:r w:rsidR="00546CE5" w:rsidRPr="003D05FD">
        <w:rPr>
          <w:rFonts w:ascii="Times New Roman" w:hAnsi="Times New Roman" w:cs="Times New Roman"/>
          <w:i/>
        </w:rPr>
        <w:t>ευθερώνει</w:t>
      </w:r>
      <w:r w:rsidR="00546CE5" w:rsidRPr="003D05FD">
        <w:rPr>
          <w:rFonts w:ascii="Papyrus" w:hAnsi="Papyrus" w:cs="Times New Roman"/>
          <w:i/>
        </w:rPr>
        <w:t xml:space="preserve"> </w:t>
      </w:r>
      <w:r w:rsidR="00546CE5" w:rsidRPr="003D05FD">
        <w:rPr>
          <w:rFonts w:ascii="Times New Roman" w:hAnsi="Times New Roman" w:cs="Times New Roman"/>
          <w:i/>
        </w:rPr>
        <w:t>τα</w:t>
      </w:r>
      <w:r w:rsidR="00546CE5" w:rsidRPr="003D05FD">
        <w:rPr>
          <w:rFonts w:ascii="Papyrus" w:hAnsi="Papyrus" w:cs="Times New Roman"/>
          <w:i/>
        </w:rPr>
        <w:t xml:space="preserve"> π</w:t>
      </w:r>
      <w:r w:rsidR="00546CE5" w:rsidRPr="003D05FD">
        <w:rPr>
          <w:rFonts w:ascii="Times New Roman" w:hAnsi="Times New Roman" w:cs="Times New Roman"/>
          <w:i/>
        </w:rPr>
        <w:t>αιδιά</w:t>
      </w:r>
      <w:r w:rsidR="00546CE5" w:rsidRPr="003D05FD">
        <w:rPr>
          <w:rFonts w:ascii="Papyrus" w:hAnsi="Papyrus" w:cs="Times New Roman"/>
          <w:i/>
        </w:rPr>
        <w:t xml:space="preserve"> </w:t>
      </w:r>
      <w:r w:rsidR="00546CE5" w:rsidRPr="003D05FD">
        <w:rPr>
          <w:rFonts w:ascii="Times New Roman" w:hAnsi="Times New Roman" w:cs="Times New Roman"/>
          <w:i/>
        </w:rPr>
        <w:t>α</w:t>
      </w:r>
      <w:r w:rsidR="00546CE5" w:rsidRPr="003D05FD">
        <w:rPr>
          <w:rFonts w:ascii="Papyrus" w:hAnsi="Papyrus" w:cs="Times New Roman"/>
          <w:i/>
        </w:rPr>
        <w:t>π</w:t>
      </w:r>
      <w:r w:rsidR="00546CE5" w:rsidRPr="003D05FD">
        <w:rPr>
          <w:rFonts w:ascii="Times New Roman" w:hAnsi="Times New Roman" w:cs="Times New Roman"/>
          <w:i/>
        </w:rPr>
        <w:t>ό</w:t>
      </w:r>
      <w:r w:rsidR="00546CE5" w:rsidRPr="003D05FD">
        <w:rPr>
          <w:rFonts w:ascii="Papyrus" w:hAnsi="Papyrus" w:cs="Times New Roman"/>
          <w:i/>
        </w:rPr>
        <w:t xml:space="preserve"> </w:t>
      </w:r>
      <w:r w:rsidR="00546CE5" w:rsidRPr="003D05FD">
        <w:rPr>
          <w:rFonts w:ascii="Times New Roman" w:hAnsi="Times New Roman" w:cs="Times New Roman"/>
          <w:i/>
        </w:rPr>
        <w:t>το</w:t>
      </w:r>
      <w:r w:rsidR="00546CE5" w:rsidRPr="003D05FD">
        <w:rPr>
          <w:rFonts w:ascii="Papyrus" w:hAnsi="Papyrus" w:cs="Times New Roman"/>
          <w:i/>
        </w:rPr>
        <w:t xml:space="preserve"> </w:t>
      </w:r>
      <w:r w:rsidR="00546CE5" w:rsidRPr="003D05FD">
        <w:rPr>
          <w:rFonts w:ascii="Times New Roman" w:hAnsi="Times New Roman" w:cs="Times New Roman"/>
          <w:i/>
        </w:rPr>
        <w:t>άγχος</w:t>
      </w:r>
    </w:p>
    <w:p w:rsidR="00546CE5" w:rsidRPr="003D05FD" w:rsidRDefault="00546CE5" w:rsidP="00970035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b/>
          <w:i/>
        </w:rPr>
        <w:t>δημιουργικός</w:t>
      </w:r>
      <w:r w:rsidRPr="003D05FD">
        <w:rPr>
          <w:rFonts w:ascii="Papyrus" w:hAnsi="Papyrus" w:cs="Times New Roman"/>
          <w:b/>
          <w:i/>
        </w:rPr>
        <w:t xml:space="preserve">/ </w:t>
      </w:r>
      <w:r w:rsidRPr="003D05FD">
        <w:rPr>
          <w:rFonts w:ascii="Times New Roman" w:hAnsi="Times New Roman" w:cs="Times New Roman"/>
          <w:b/>
          <w:i/>
        </w:rPr>
        <w:t>ε</w:t>
      </w:r>
      <w:r w:rsidRPr="003D05FD">
        <w:rPr>
          <w:rFonts w:ascii="Papyrus" w:hAnsi="Papyrus" w:cs="Times New Roman"/>
          <w:b/>
          <w:i/>
        </w:rPr>
        <w:t>π</w:t>
      </w:r>
      <w:r w:rsidRPr="003D05FD">
        <w:rPr>
          <w:rFonts w:ascii="Times New Roman" w:hAnsi="Times New Roman" w:cs="Times New Roman"/>
          <w:b/>
          <w:i/>
        </w:rPr>
        <w:t>αγγελματικός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τομέας</w:t>
      </w:r>
      <w:r w:rsidRPr="003D05FD">
        <w:rPr>
          <w:rFonts w:ascii="Papyrus" w:hAnsi="Papyrus" w:cs="Times New Roman"/>
          <w:b/>
          <w:i/>
        </w:rPr>
        <w:t>: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ανάδειξη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ιδιαίτερων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κλίσεων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ικανοτήτων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ατόμου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Το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άγγελμα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γονέων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ιδρά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καταλυτικά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στην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ιλογή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αγγέλματος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αιδιών</w:t>
      </w:r>
    </w:p>
    <w:p w:rsidR="00546CE5" w:rsidRPr="003D05FD" w:rsidRDefault="00546CE5" w:rsidP="00970035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b/>
          <w:i/>
        </w:rPr>
        <w:t>εθνικός</w:t>
      </w:r>
      <w:r w:rsidRPr="003D05FD">
        <w:rPr>
          <w:rFonts w:ascii="Papyrus" w:hAnsi="Papyrus" w:cs="Times New Roman"/>
          <w:b/>
          <w:i/>
        </w:rPr>
        <w:t>/ π</w:t>
      </w:r>
      <w:r w:rsidRPr="003D05FD">
        <w:rPr>
          <w:rFonts w:ascii="Times New Roman" w:hAnsi="Times New Roman" w:cs="Times New Roman"/>
          <w:b/>
          <w:i/>
        </w:rPr>
        <w:t>ολιτιστικός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τομέας</w:t>
      </w:r>
      <w:r w:rsidRPr="003D05FD">
        <w:rPr>
          <w:rFonts w:ascii="Papyrus" w:hAnsi="Papyrus" w:cs="Times New Roman"/>
          <w:b/>
          <w:i/>
        </w:rPr>
        <w:t>: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αφή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την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αράδοση</w:t>
      </w:r>
      <w:r w:rsidRPr="003D05FD">
        <w:rPr>
          <w:rFonts w:ascii="Papyrus" w:hAnsi="Papyrus" w:cs="Times New Roman"/>
          <w:i/>
        </w:rPr>
        <w:t xml:space="preserve"> { </w:t>
      </w:r>
      <w:r w:rsidRPr="003D05FD">
        <w:rPr>
          <w:rFonts w:ascii="Times New Roman" w:hAnsi="Times New Roman" w:cs="Times New Roman"/>
          <w:i/>
        </w:rPr>
        <w:t>ήθη</w:t>
      </w:r>
      <w:r w:rsidRPr="003D05FD">
        <w:rPr>
          <w:rFonts w:ascii="Papyrus" w:hAnsi="Papyrus" w:cs="Times New Roman"/>
          <w:i/>
        </w:rPr>
        <w:t xml:space="preserve"> &amp; </w:t>
      </w:r>
      <w:r w:rsidRPr="003D05FD">
        <w:rPr>
          <w:rFonts w:ascii="Times New Roman" w:hAnsi="Times New Roman" w:cs="Times New Roman"/>
          <w:i/>
        </w:rPr>
        <w:t>έθιμα</w:t>
      </w:r>
      <w:r w:rsidRPr="003D05FD">
        <w:rPr>
          <w:rFonts w:ascii="Papyrus" w:hAnsi="Papyrus" w:cs="Times New Roman"/>
          <w:i/>
        </w:rPr>
        <w:t xml:space="preserve">}. </w:t>
      </w:r>
      <w:r w:rsidRPr="003D05FD">
        <w:rPr>
          <w:rFonts w:ascii="Times New Roman" w:hAnsi="Times New Roman" w:cs="Times New Roman"/>
          <w:i/>
        </w:rPr>
        <w:t>Γνώση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ιστορίας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διαμόρφωση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εθνικής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συνείδησης</w:t>
      </w:r>
    </w:p>
    <w:p w:rsidR="003D05FD" w:rsidRPr="003D05FD" w:rsidRDefault="00546CE5" w:rsidP="00546CE5">
      <w:pPr>
        <w:jc w:val="both"/>
        <w:rPr>
          <w:rFonts w:cs="Times New Roman"/>
          <w:b/>
          <w:i/>
        </w:rPr>
      </w:pPr>
      <w:r w:rsidRPr="003D05FD">
        <w:rPr>
          <w:rFonts w:ascii="Times New Roman" w:hAnsi="Times New Roman" w:cs="Times New Roman"/>
          <w:b/>
          <w:i/>
        </w:rPr>
        <w:t>ΣΤΟΙΧΕΙΑ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ΠΟΥ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ΕΠΙΒΕΒΑΙΩΝΟΥΝ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ΤΗΝ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ΚΡΙΣΗ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ΤΟΥ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ΘΕΣΜΟΥ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ΤΗΣ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ΟΙΚΟΓΕΝΕΙΑΣ</w:t>
      </w:r>
    </w:p>
    <w:p w:rsidR="003D05FD" w:rsidRDefault="003D05FD" w:rsidP="00546CE5">
      <w:pPr>
        <w:jc w:val="both"/>
        <w:rPr>
          <w:rFonts w:cs="Times New Roman"/>
          <w:b/>
          <w:i/>
          <w:noProof/>
          <w:lang w:eastAsia="el-GR"/>
        </w:rPr>
      </w:pPr>
    </w:p>
    <w:p w:rsidR="003D05FD" w:rsidRDefault="003D05FD" w:rsidP="00546CE5">
      <w:pPr>
        <w:jc w:val="both"/>
        <w:rPr>
          <w:rFonts w:cs="Times New Roman"/>
          <w:b/>
          <w:i/>
        </w:rPr>
      </w:pPr>
    </w:p>
    <w:p w:rsidR="00546CE5" w:rsidRPr="003D05FD" w:rsidRDefault="00546CE5" w:rsidP="00546CE5">
      <w:pPr>
        <w:jc w:val="both"/>
        <w:rPr>
          <w:rFonts w:ascii="Papyrus" w:hAnsi="Papyrus" w:cs="Times New Roman"/>
          <w:b/>
          <w:i/>
        </w:rPr>
      </w:pPr>
      <w:r w:rsidRPr="003D05FD">
        <w:rPr>
          <w:rFonts w:ascii="Papyrus" w:hAnsi="Papyrus" w:cs="Times New Roman"/>
          <w:b/>
          <w:i/>
          <w:noProof/>
          <w:lang w:eastAsia="el-GR"/>
        </w:rPr>
        <w:drawing>
          <wp:inline distT="0" distB="0" distL="0" distR="0">
            <wp:extent cx="6505575" cy="2304000"/>
            <wp:effectExtent l="19050" t="0" r="9525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46CE5" w:rsidRPr="003D05FD" w:rsidRDefault="00546CE5" w:rsidP="00546CE5">
      <w:pPr>
        <w:jc w:val="both"/>
        <w:rPr>
          <w:rFonts w:ascii="Papyrus" w:hAnsi="Papyrus" w:cs="Times New Roman"/>
          <w:b/>
          <w:i/>
        </w:rPr>
      </w:pPr>
      <w:r w:rsidRPr="003D05FD">
        <w:rPr>
          <w:rFonts w:ascii="Times New Roman" w:hAnsi="Times New Roman" w:cs="Times New Roman"/>
          <w:b/>
          <w:i/>
        </w:rPr>
        <w:lastRenderedPageBreak/>
        <w:t>ΑΙΤΙΑ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ΤΗΣ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ΚΡΙΣΗΣ</w:t>
      </w:r>
    </w:p>
    <w:p w:rsidR="00546CE5" w:rsidRPr="003D05FD" w:rsidRDefault="00546CE5" w:rsidP="00546CE5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ανάληψη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ό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κοινωνία</w:t>
      </w:r>
      <w:r w:rsidR="00F2088D" w:rsidRPr="003D05FD">
        <w:rPr>
          <w:rFonts w:ascii="Papyrus" w:hAnsi="Papyrus" w:cs="Times New Roman"/>
          <w:i/>
        </w:rPr>
        <w:t xml:space="preserve"> π</w:t>
      </w:r>
      <w:r w:rsidR="00F2088D" w:rsidRPr="003D05FD">
        <w:rPr>
          <w:rFonts w:ascii="Times New Roman" w:hAnsi="Times New Roman" w:cs="Times New Roman"/>
          <w:i/>
        </w:rPr>
        <w:t>ολλών</w:t>
      </w:r>
      <w:r w:rsidR="00F2088D" w:rsidRPr="003D05FD">
        <w:rPr>
          <w:rFonts w:ascii="Papyrus" w:hAnsi="Papyrus" w:cs="Times New Roman"/>
          <w:i/>
        </w:rPr>
        <w:t xml:space="preserve"> </w:t>
      </w:r>
      <w:r w:rsidR="00F2088D" w:rsidRPr="003D05FD">
        <w:rPr>
          <w:rFonts w:ascii="Times New Roman" w:hAnsi="Times New Roman" w:cs="Times New Roman"/>
          <w:i/>
        </w:rPr>
        <w:t>λειτουργιών</w:t>
      </w:r>
      <w:r w:rsidR="00F2088D" w:rsidRPr="003D05FD">
        <w:rPr>
          <w:rFonts w:ascii="Papyrus" w:hAnsi="Papyrus" w:cs="Times New Roman"/>
          <w:i/>
        </w:rPr>
        <w:t xml:space="preserve"> π</w:t>
      </w:r>
      <w:r w:rsidR="00F2088D" w:rsidRPr="003D05FD">
        <w:rPr>
          <w:rFonts w:ascii="Times New Roman" w:hAnsi="Times New Roman" w:cs="Times New Roman"/>
          <w:i/>
        </w:rPr>
        <w:t>ου</w:t>
      </w:r>
      <w:r w:rsidR="00F2088D" w:rsidRPr="003D05FD">
        <w:rPr>
          <w:rFonts w:ascii="Papyrus" w:hAnsi="Papyrus" w:cs="Times New Roman"/>
          <w:i/>
        </w:rPr>
        <w:t xml:space="preserve"> π</w:t>
      </w:r>
      <w:r w:rsidR="00F2088D" w:rsidRPr="003D05FD">
        <w:rPr>
          <w:rFonts w:ascii="Times New Roman" w:hAnsi="Times New Roman" w:cs="Times New Roman"/>
          <w:i/>
        </w:rPr>
        <w:t>αλιότερα</w:t>
      </w:r>
      <w:r w:rsidR="00F2088D" w:rsidRPr="003D05FD">
        <w:rPr>
          <w:rFonts w:ascii="Papyrus" w:hAnsi="Papyrus" w:cs="Times New Roman"/>
          <w:i/>
        </w:rPr>
        <w:t xml:space="preserve"> </w:t>
      </w:r>
      <w:r w:rsidR="00F2088D" w:rsidRPr="003D05FD">
        <w:rPr>
          <w:rFonts w:ascii="Times New Roman" w:hAnsi="Times New Roman" w:cs="Times New Roman"/>
          <w:i/>
        </w:rPr>
        <w:t>ε</w:t>
      </w:r>
      <w:r w:rsidR="00F2088D" w:rsidRPr="003D05FD">
        <w:rPr>
          <w:rFonts w:ascii="Papyrus" w:hAnsi="Papyrus" w:cs="Times New Roman"/>
          <w:i/>
        </w:rPr>
        <w:t>π</w:t>
      </w:r>
      <w:r w:rsidR="00F2088D" w:rsidRPr="003D05FD">
        <w:rPr>
          <w:rFonts w:ascii="Times New Roman" w:hAnsi="Times New Roman" w:cs="Times New Roman"/>
          <w:i/>
        </w:rPr>
        <w:t>ιτελούσε</w:t>
      </w:r>
      <w:r w:rsidR="00F2088D" w:rsidRPr="003D05FD">
        <w:rPr>
          <w:rFonts w:ascii="Papyrus" w:hAnsi="Papyrus" w:cs="Times New Roman"/>
          <w:i/>
        </w:rPr>
        <w:t xml:space="preserve"> </w:t>
      </w:r>
      <w:r w:rsidR="00F2088D" w:rsidRPr="003D05FD">
        <w:rPr>
          <w:rFonts w:ascii="Times New Roman" w:hAnsi="Times New Roman" w:cs="Times New Roman"/>
          <w:i/>
        </w:rPr>
        <w:t>μόνο</w:t>
      </w:r>
      <w:r w:rsidR="00F2088D" w:rsidRPr="003D05FD">
        <w:rPr>
          <w:rFonts w:ascii="Papyrus" w:hAnsi="Papyrus" w:cs="Times New Roman"/>
          <w:i/>
        </w:rPr>
        <w:t xml:space="preserve"> </w:t>
      </w:r>
      <w:r w:rsidR="00F2088D" w:rsidRPr="003D05FD">
        <w:rPr>
          <w:rFonts w:ascii="Times New Roman" w:hAnsi="Times New Roman" w:cs="Times New Roman"/>
          <w:i/>
        </w:rPr>
        <w:t>η</w:t>
      </w:r>
      <w:r w:rsidR="00F2088D" w:rsidRPr="003D05FD">
        <w:rPr>
          <w:rFonts w:ascii="Papyrus" w:hAnsi="Papyrus" w:cs="Times New Roman"/>
          <w:i/>
        </w:rPr>
        <w:t xml:space="preserve"> </w:t>
      </w:r>
      <w:r w:rsidR="00F2088D" w:rsidRPr="003D05FD">
        <w:rPr>
          <w:rFonts w:ascii="Times New Roman" w:hAnsi="Times New Roman" w:cs="Times New Roman"/>
          <w:i/>
        </w:rPr>
        <w:t>οικογένεια</w:t>
      </w:r>
      <w:r w:rsidR="00F2088D" w:rsidRPr="003D05FD">
        <w:rPr>
          <w:rFonts w:ascii="Papyrus" w:hAnsi="Papyrus" w:cs="Times New Roman"/>
          <w:i/>
        </w:rPr>
        <w:t>, π</w:t>
      </w:r>
      <w:r w:rsidR="00F2088D" w:rsidRPr="003D05FD">
        <w:rPr>
          <w:rFonts w:ascii="Times New Roman" w:hAnsi="Times New Roman" w:cs="Times New Roman"/>
          <w:i/>
        </w:rPr>
        <w:t>χ</w:t>
      </w:r>
      <w:r w:rsidR="00F2088D" w:rsidRPr="003D05FD">
        <w:rPr>
          <w:rFonts w:ascii="Papyrus" w:hAnsi="Papyrus" w:cs="Times New Roman"/>
          <w:i/>
        </w:rPr>
        <w:t xml:space="preserve">. </w:t>
      </w:r>
      <w:r w:rsidR="00F2088D" w:rsidRPr="003D05FD">
        <w:rPr>
          <w:rFonts w:ascii="Times New Roman" w:hAnsi="Times New Roman" w:cs="Times New Roman"/>
          <w:i/>
        </w:rPr>
        <w:t>αγωγή</w:t>
      </w:r>
      <w:r w:rsidR="00F2088D" w:rsidRPr="003D05FD">
        <w:rPr>
          <w:rFonts w:ascii="Papyrus" w:hAnsi="Papyrus" w:cs="Times New Roman"/>
          <w:i/>
        </w:rPr>
        <w:t>, π</w:t>
      </w:r>
      <w:r w:rsidR="00F2088D" w:rsidRPr="003D05FD">
        <w:rPr>
          <w:rFonts w:ascii="Times New Roman" w:hAnsi="Times New Roman" w:cs="Times New Roman"/>
          <w:i/>
        </w:rPr>
        <w:t>ερίθαλψη</w:t>
      </w:r>
      <w:r w:rsidR="00F2088D" w:rsidRPr="003D05FD">
        <w:rPr>
          <w:rFonts w:ascii="Papyrus" w:hAnsi="Papyrus" w:cs="Times New Roman"/>
          <w:i/>
        </w:rPr>
        <w:t xml:space="preserve">, </w:t>
      </w:r>
      <w:r w:rsidR="00F2088D" w:rsidRPr="003D05FD">
        <w:rPr>
          <w:rFonts w:ascii="Times New Roman" w:hAnsi="Times New Roman" w:cs="Times New Roman"/>
          <w:i/>
        </w:rPr>
        <w:t>εκ</w:t>
      </w:r>
      <w:r w:rsidR="00F2088D" w:rsidRPr="003D05FD">
        <w:rPr>
          <w:rFonts w:ascii="Papyrus" w:hAnsi="Papyrus" w:cs="Times New Roman"/>
          <w:i/>
        </w:rPr>
        <w:t>π</w:t>
      </w:r>
      <w:r w:rsidR="00F2088D" w:rsidRPr="003D05FD">
        <w:rPr>
          <w:rFonts w:ascii="Times New Roman" w:hAnsi="Times New Roman" w:cs="Times New Roman"/>
          <w:i/>
        </w:rPr>
        <w:t>αίδευση</w:t>
      </w:r>
    </w:p>
    <w:p w:rsidR="00F2088D" w:rsidRPr="003D05FD" w:rsidRDefault="00F2088D" w:rsidP="00546CE5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έλλειψη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ικοινωνίας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μεταξύ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μελών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λόγω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ολύωρης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εργασιακής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ασχόλησης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ιβάλλεται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ό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καταναλωτικό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νεύμα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αυξημένων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αιτήσεων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σύγχρονης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ραγματικότητας</w:t>
      </w:r>
    </w:p>
    <w:p w:rsidR="00F2088D" w:rsidRPr="003D05FD" w:rsidRDefault="00F2088D" w:rsidP="00546CE5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ένταξη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γυναίκας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στον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εργασιακό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χώρο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μειώνει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ελεύθερο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χρόνο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συνακόλουθα</w:t>
      </w:r>
      <w:r w:rsidRPr="003D05FD">
        <w:rPr>
          <w:rFonts w:ascii="Papyrus" w:hAnsi="Papyrus" w:cs="Times New Roman"/>
          <w:i/>
        </w:rPr>
        <w:t xml:space="preserve"> , π</w:t>
      </w:r>
      <w:r w:rsidRPr="003D05FD">
        <w:rPr>
          <w:rFonts w:ascii="Times New Roman" w:hAnsi="Times New Roman" w:cs="Times New Roman"/>
          <w:i/>
        </w:rPr>
        <w:t>εριορίζεται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συμβολή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δια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αιδαγώγηση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νέων</w:t>
      </w:r>
    </w:p>
    <w:p w:rsidR="00F2088D" w:rsidRPr="003D05FD" w:rsidRDefault="00F2088D" w:rsidP="00546CE5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το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αίτημα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ερί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ισοτιμίας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δύο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φύλων</w:t>
      </w:r>
      <w:r w:rsidRPr="003D05FD">
        <w:rPr>
          <w:rFonts w:ascii="Papyrus" w:hAnsi="Papyrus" w:cs="Times New Roman"/>
          <w:i/>
        </w:rPr>
        <w:t xml:space="preserve"> , </w:t>
      </w:r>
      <w:r w:rsidRPr="003D05FD">
        <w:rPr>
          <w:rFonts w:ascii="Times New Roman" w:hAnsi="Times New Roman" w:cs="Times New Roman"/>
          <w:i/>
        </w:rPr>
        <w:t>συγκρούεται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τις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αναχρονιστικές</w:t>
      </w:r>
      <w:r w:rsidRPr="003D05FD">
        <w:rPr>
          <w:rFonts w:ascii="Papyrus" w:hAnsi="Papyrus" w:cs="Times New Roman"/>
          <w:i/>
        </w:rPr>
        <w:t xml:space="preserve">, </w:t>
      </w:r>
      <w:proofErr w:type="spellStart"/>
      <w:r w:rsidRPr="003D05FD">
        <w:rPr>
          <w:rFonts w:ascii="Times New Roman" w:hAnsi="Times New Roman" w:cs="Times New Roman"/>
          <w:i/>
        </w:rPr>
        <w:t>ανδροκρατούμενεςς</w:t>
      </w:r>
      <w:proofErr w:type="spellEnd"/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αντιλήψεις</w:t>
      </w:r>
    </w:p>
    <w:p w:rsidR="00F2088D" w:rsidRPr="003D05FD" w:rsidRDefault="00F2088D" w:rsidP="00546CE5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κοινωνικο</w:t>
      </w:r>
      <w:r w:rsidRPr="003D05FD">
        <w:rPr>
          <w:rFonts w:ascii="Papyrus" w:hAnsi="Papyrus" w:cs="Times New Roman"/>
          <w:i/>
        </w:rPr>
        <w:t>-</w:t>
      </w:r>
      <w:r w:rsidRPr="003D05FD">
        <w:rPr>
          <w:rFonts w:ascii="Times New Roman" w:hAnsi="Times New Roman" w:cs="Times New Roman"/>
          <w:i/>
        </w:rPr>
        <w:t>οικονομικά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ροβλήματα</w:t>
      </w:r>
      <w:r w:rsidRPr="003D05FD">
        <w:rPr>
          <w:rFonts w:ascii="Papyrus" w:hAnsi="Papyrus" w:cs="Times New Roman"/>
          <w:i/>
        </w:rPr>
        <w:t xml:space="preserve"> , π</w:t>
      </w:r>
      <w:r w:rsidRPr="003D05FD">
        <w:rPr>
          <w:rFonts w:ascii="Times New Roman" w:hAnsi="Times New Roman" w:cs="Times New Roman"/>
          <w:i/>
        </w:rPr>
        <w:t>χ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ανεργία</w:t>
      </w:r>
    </w:p>
    <w:p w:rsidR="00F2088D" w:rsidRPr="003D05FD" w:rsidRDefault="00F2088D" w:rsidP="00546CE5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Μ</w:t>
      </w:r>
      <w:r w:rsidRPr="003D05FD">
        <w:rPr>
          <w:rFonts w:ascii="Papyrus" w:hAnsi="Papyrus" w:cs="Times New Roman"/>
          <w:i/>
        </w:rPr>
        <w:t>.</w:t>
      </w:r>
      <w:r w:rsidRPr="003D05FD">
        <w:rPr>
          <w:rFonts w:ascii="Times New Roman" w:hAnsi="Times New Roman" w:cs="Times New Roman"/>
          <w:i/>
        </w:rPr>
        <w:t>Μ</w:t>
      </w:r>
      <w:r w:rsidRPr="003D05FD">
        <w:rPr>
          <w:rFonts w:ascii="Papyrus" w:hAnsi="Papyrus" w:cs="Times New Roman"/>
          <w:i/>
        </w:rPr>
        <w:t>.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.: π</w:t>
      </w:r>
      <w:r w:rsidRPr="003D05FD">
        <w:rPr>
          <w:rFonts w:ascii="Times New Roman" w:hAnsi="Times New Roman" w:cs="Times New Roman"/>
          <w:i/>
        </w:rPr>
        <w:t>ροβολή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αρνητικών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ροτύ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σχετικά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</w:t>
      </w:r>
      <w:r w:rsidRPr="003D05FD">
        <w:rPr>
          <w:rFonts w:ascii="Papyrus" w:hAnsi="Papyrus" w:cs="Times New Roman"/>
          <w:i/>
        </w:rPr>
        <w:t xml:space="preserve"> </w:t>
      </w:r>
      <w:proofErr w:type="spellStart"/>
      <w:r w:rsidRPr="003D05FD">
        <w:rPr>
          <w:rFonts w:ascii="Times New Roman" w:hAnsi="Times New Roman" w:cs="Times New Roman"/>
          <w:i/>
        </w:rPr>
        <w:t>λειτοτργία</w:t>
      </w:r>
      <w:proofErr w:type="spellEnd"/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τις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αξίες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τους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σκο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ούς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οικογένειας</w:t>
      </w:r>
    </w:p>
    <w:p w:rsidR="00F2088D" w:rsidRPr="003D05FD" w:rsidRDefault="00F2088D" w:rsidP="00546CE5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ρώιμοι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γάμοι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χωρίς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αγγελματική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βάση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ικανή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για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να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στηρίξει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υλικά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οικογένεια</w:t>
      </w:r>
    </w:p>
    <w:p w:rsidR="00F2088D" w:rsidRPr="003D05FD" w:rsidRDefault="00F2088D" w:rsidP="00546CE5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συμβατικοί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γάμοι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ρος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υ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ηρέτηση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οικονομικών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σκο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ιμοτήτων</w:t>
      </w:r>
    </w:p>
    <w:p w:rsidR="00F2088D" w:rsidRPr="003D05FD" w:rsidRDefault="00F2088D" w:rsidP="00546CE5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έλλειψη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αλληλοσεβασμού</w:t>
      </w:r>
    </w:p>
    <w:p w:rsidR="00F2088D" w:rsidRPr="003D05FD" w:rsidRDefault="00F2088D" w:rsidP="00F2088D">
      <w:pPr>
        <w:jc w:val="both"/>
        <w:rPr>
          <w:rFonts w:ascii="Papyrus" w:hAnsi="Papyrus" w:cs="Times New Roman"/>
          <w:i/>
        </w:rPr>
      </w:pPr>
    </w:p>
    <w:p w:rsidR="00F2088D" w:rsidRPr="003D05FD" w:rsidRDefault="00F2088D" w:rsidP="00F2088D">
      <w:pPr>
        <w:jc w:val="both"/>
        <w:rPr>
          <w:rFonts w:ascii="Papyrus" w:hAnsi="Papyrus" w:cs="Times New Roman"/>
          <w:b/>
          <w:i/>
        </w:rPr>
      </w:pPr>
      <w:r w:rsidRPr="003D05FD">
        <w:rPr>
          <w:rFonts w:ascii="Times New Roman" w:hAnsi="Times New Roman" w:cs="Times New Roman"/>
          <w:b/>
          <w:i/>
        </w:rPr>
        <w:t>ΠΡΟΤΑΣΕΙΣ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ΠΡΟΣ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ΑΝΤΙΜΕΤΩΠΙΣΗ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ΤΗΣ</w:t>
      </w:r>
      <w:r w:rsidRPr="003D05FD">
        <w:rPr>
          <w:rFonts w:ascii="Papyrus" w:hAnsi="Papyrus" w:cs="Times New Roman"/>
          <w:b/>
          <w:i/>
        </w:rPr>
        <w:t xml:space="preserve"> </w:t>
      </w:r>
      <w:r w:rsidRPr="003D05FD">
        <w:rPr>
          <w:rFonts w:ascii="Times New Roman" w:hAnsi="Times New Roman" w:cs="Times New Roman"/>
          <w:b/>
          <w:i/>
        </w:rPr>
        <w:t>ΚΡΙΣΗΣ</w:t>
      </w:r>
    </w:p>
    <w:p w:rsidR="00F2088D" w:rsidRPr="003D05FD" w:rsidRDefault="00F2088D" w:rsidP="00F2088D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συνειδητο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οίηση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αναγκαιότητας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διαχρονικού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αυτού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θεσμού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ό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μέρους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μελών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Οι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γονείς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να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συναισθανθούν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ευθύνη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έχουν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ωμιστεί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οι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νέοι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να</w:t>
      </w:r>
      <w:r w:rsidRPr="003D05FD">
        <w:rPr>
          <w:rFonts w:ascii="Papyrus" w:hAnsi="Papyrus" w:cs="Times New Roman"/>
          <w:i/>
        </w:rPr>
        <w:t xml:space="preserve">  </w:t>
      </w:r>
      <w:r w:rsidRPr="003D05FD">
        <w:rPr>
          <w:rFonts w:ascii="Times New Roman" w:hAnsi="Times New Roman" w:cs="Times New Roman"/>
          <w:i/>
        </w:rPr>
        <w:t>οριοθετήσουν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δικαιώματα</w:t>
      </w:r>
      <w:r w:rsidRPr="003D05FD">
        <w:rPr>
          <w:rFonts w:ascii="Papyrus" w:hAnsi="Papyrus" w:cs="Times New Roman"/>
          <w:i/>
        </w:rPr>
        <w:t xml:space="preserve"> &amp; </w:t>
      </w:r>
      <w:r w:rsidRPr="003D05FD">
        <w:rPr>
          <w:rFonts w:ascii="Times New Roman" w:hAnsi="Times New Roman" w:cs="Times New Roman"/>
          <w:i/>
        </w:rPr>
        <w:t>τις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υ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οχρεώσεις</w:t>
      </w:r>
      <w:r w:rsidRPr="003D05FD">
        <w:rPr>
          <w:rFonts w:ascii="Papyrus" w:hAnsi="Papyrus" w:cs="Times New Roman"/>
          <w:i/>
        </w:rPr>
        <w:t xml:space="preserve"> </w:t>
      </w:r>
      <w:r w:rsidR="003D05FD" w:rsidRPr="003D05FD">
        <w:rPr>
          <w:rFonts w:ascii="Times New Roman" w:hAnsi="Times New Roman" w:cs="Times New Roman"/>
          <w:i/>
        </w:rPr>
        <w:t>τους</w:t>
      </w:r>
      <w:r w:rsidR="003D05FD" w:rsidRPr="003D05FD">
        <w:rPr>
          <w:rFonts w:ascii="Papyrus" w:hAnsi="Papyrus" w:cs="Times New Roman"/>
          <w:i/>
        </w:rPr>
        <w:t xml:space="preserve">, </w:t>
      </w:r>
      <w:r w:rsidR="003D05FD" w:rsidRPr="003D05FD">
        <w:rPr>
          <w:rFonts w:ascii="Times New Roman" w:hAnsi="Times New Roman" w:cs="Times New Roman"/>
          <w:i/>
        </w:rPr>
        <w:t>να</w:t>
      </w:r>
      <w:r w:rsidR="003D05FD" w:rsidRPr="003D05FD">
        <w:rPr>
          <w:rFonts w:ascii="Papyrus" w:hAnsi="Papyrus" w:cs="Times New Roman"/>
          <w:i/>
        </w:rPr>
        <w:t xml:space="preserve"> </w:t>
      </w:r>
      <w:r w:rsidR="003D05FD" w:rsidRPr="003D05FD">
        <w:rPr>
          <w:rFonts w:ascii="Times New Roman" w:hAnsi="Times New Roman" w:cs="Times New Roman"/>
          <w:i/>
        </w:rPr>
        <w:t>υ</w:t>
      </w:r>
      <w:r w:rsidR="003D05FD" w:rsidRPr="003D05FD">
        <w:rPr>
          <w:rFonts w:ascii="Papyrus" w:hAnsi="Papyrus" w:cs="Times New Roman"/>
          <w:i/>
        </w:rPr>
        <w:t>π</w:t>
      </w:r>
      <w:r w:rsidR="003D05FD" w:rsidRPr="003D05FD">
        <w:rPr>
          <w:rFonts w:ascii="Times New Roman" w:hAnsi="Times New Roman" w:cs="Times New Roman"/>
          <w:i/>
        </w:rPr>
        <w:t>άρχει</w:t>
      </w:r>
      <w:r w:rsidR="003D05FD" w:rsidRPr="003D05FD">
        <w:rPr>
          <w:rFonts w:ascii="Papyrus" w:hAnsi="Papyrus" w:cs="Times New Roman"/>
          <w:i/>
        </w:rPr>
        <w:t xml:space="preserve"> </w:t>
      </w:r>
      <w:r w:rsidR="003D05FD" w:rsidRPr="003D05FD">
        <w:rPr>
          <w:rFonts w:ascii="Times New Roman" w:hAnsi="Times New Roman" w:cs="Times New Roman"/>
          <w:i/>
        </w:rPr>
        <w:t>δηλ</w:t>
      </w:r>
      <w:r w:rsidR="003D05FD" w:rsidRPr="003D05FD">
        <w:rPr>
          <w:rFonts w:ascii="Papyrus" w:hAnsi="Papyrus" w:cs="Times New Roman"/>
          <w:i/>
        </w:rPr>
        <w:t xml:space="preserve">. </w:t>
      </w:r>
      <w:r w:rsidR="003D05FD" w:rsidRPr="003D05FD">
        <w:rPr>
          <w:rFonts w:ascii="Times New Roman" w:hAnsi="Times New Roman" w:cs="Times New Roman"/>
          <w:i/>
        </w:rPr>
        <w:t>αλληλοσεβασμός</w:t>
      </w:r>
    </w:p>
    <w:p w:rsidR="003D05FD" w:rsidRPr="003D05FD" w:rsidRDefault="003D05FD" w:rsidP="00F2088D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ανα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ροσδιορισμός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αξιών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Όχι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υ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ερκατανάλωση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proofErr w:type="spellStart"/>
      <w:r w:rsidRPr="003D05FD">
        <w:rPr>
          <w:rFonts w:ascii="Times New Roman" w:hAnsi="Times New Roman" w:cs="Times New Roman"/>
          <w:i/>
        </w:rPr>
        <w:t>ευδαιμονιστικό</w:t>
      </w:r>
      <w:proofErr w:type="spellEnd"/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νεύμα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καθώς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και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διάθεση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για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αγγελματική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ανέλιξη</w:t>
      </w:r>
      <w:r w:rsidRPr="003D05FD">
        <w:rPr>
          <w:rFonts w:ascii="Papyrus" w:hAnsi="Papyrus" w:cs="Times New Roman"/>
          <w:i/>
        </w:rPr>
        <w:t>, π</w:t>
      </w:r>
      <w:r w:rsidRPr="003D05FD">
        <w:rPr>
          <w:rFonts w:ascii="Times New Roman" w:hAnsi="Times New Roman" w:cs="Times New Roman"/>
          <w:i/>
        </w:rPr>
        <w:t>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οδηγούν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στην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αραμέληση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οικογενειακών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υ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οχρεώσεων</w:t>
      </w:r>
    </w:p>
    <w:p w:rsidR="003D05FD" w:rsidRPr="003D05FD" w:rsidRDefault="003D05FD" w:rsidP="00F2088D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συμφιλίωση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δύο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γύλων</w:t>
      </w:r>
      <w:r w:rsidRPr="003D05FD">
        <w:rPr>
          <w:rFonts w:ascii="Papyrus" w:hAnsi="Papyrus" w:cs="Times New Roman"/>
          <w:i/>
        </w:rPr>
        <w:t>, π</w:t>
      </w:r>
      <w:r w:rsidRPr="003D05FD">
        <w:rPr>
          <w:rFonts w:ascii="Times New Roman" w:hAnsi="Times New Roman" w:cs="Times New Roman"/>
          <w:i/>
        </w:rPr>
        <w:t>αραίτηση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ό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αξιώσεις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υ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εροχής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Καλλιέργεια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ισότιμου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διαλόγου</w:t>
      </w:r>
    </w:p>
    <w:p w:rsidR="003D05FD" w:rsidRPr="003D05FD" w:rsidRDefault="003D05FD" w:rsidP="00F2088D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b/>
          <w:i/>
        </w:rPr>
      </w:pPr>
      <w:r w:rsidRPr="003D05FD">
        <w:rPr>
          <w:rFonts w:ascii="Times New Roman" w:hAnsi="Times New Roman" w:cs="Times New Roman"/>
          <w:b/>
          <w:i/>
        </w:rPr>
        <w:t>Παιδεία</w:t>
      </w:r>
      <w:r w:rsidRPr="003D05FD">
        <w:rPr>
          <w:rFonts w:ascii="Papyrus" w:hAnsi="Papyrus" w:cs="Times New Roman"/>
          <w:b/>
          <w:i/>
        </w:rPr>
        <w:t xml:space="preserve">: </w:t>
      </w:r>
    </w:p>
    <w:p w:rsidR="003D05FD" w:rsidRPr="003D05FD" w:rsidRDefault="003D05FD" w:rsidP="003D05FD">
      <w:pPr>
        <w:pStyle w:val="a5"/>
        <w:numPr>
          <w:ilvl w:val="1"/>
          <w:numId w:val="6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αλλαγή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ό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αναχρονιστικές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αντιλήψεις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σχετικά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τους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ρόλους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των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μελών</w:t>
      </w:r>
    </w:p>
    <w:p w:rsidR="003D05FD" w:rsidRPr="003D05FD" w:rsidRDefault="003D05FD" w:rsidP="003D05FD">
      <w:pPr>
        <w:pStyle w:val="a5"/>
        <w:numPr>
          <w:ilvl w:val="1"/>
          <w:numId w:val="6"/>
        </w:numPr>
        <w:jc w:val="both"/>
        <w:rPr>
          <w:rFonts w:ascii="Papyrus" w:hAnsi="Papyrus" w:cs="Times New Roman"/>
          <w:i/>
        </w:rPr>
      </w:pP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ανά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τυξη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κοινωνικών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αρετών</w:t>
      </w:r>
      <w:r w:rsidRPr="003D05FD">
        <w:rPr>
          <w:rFonts w:ascii="Papyrus" w:hAnsi="Papyrus" w:cs="Times New Roman"/>
          <w:i/>
        </w:rPr>
        <w:t>, π</w:t>
      </w:r>
      <w:r w:rsidRPr="003D05FD">
        <w:rPr>
          <w:rFonts w:ascii="Times New Roman" w:hAnsi="Times New Roman" w:cs="Times New Roman"/>
          <w:i/>
        </w:rPr>
        <w:t>χ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συλλογικότητα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αλληλοσεβασμός</w:t>
      </w:r>
    </w:p>
    <w:p w:rsidR="003D05FD" w:rsidRPr="003D05FD" w:rsidRDefault="003D05FD" w:rsidP="003D05FD">
      <w:pPr>
        <w:pStyle w:val="a5"/>
        <w:numPr>
          <w:ilvl w:val="1"/>
          <w:numId w:val="6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ανά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τυξη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ηθικών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αξιών</w:t>
      </w:r>
      <w:r w:rsidRPr="003D05FD">
        <w:rPr>
          <w:rFonts w:ascii="Papyrus" w:hAnsi="Papyrus" w:cs="Times New Roman"/>
          <w:i/>
        </w:rPr>
        <w:t>, π</w:t>
      </w:r>
      <w:r w:rsidRPr="003D05FD">
        <w:rPr>
          <w:rFonts w:ascii="Times New Roman" w:hAnsi="Times New Roman" w:cs="Times New Roman"/>
          <w:i/>
        </w:rPr>
        <w:t>χ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εντιμότητα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ειλικρίνεια</w:t>
      </w:r>
    </w:p>
    <w:p w:rsidR="003D05FD" w:rsidRPr="003D05FD" w:rsidRDefault="003D05FD" w:rsidP="003D05FD">
      <w:pPr>
        <w:pStyle w:val="a5"/>
        <w:numPr>
          <w:ilvl w:val="1"/>
          <w:numId w:val="6"/>
        </w:numPr>
        <w:jc w:val="both"/>
        <w:rPr>
          <w:rFonts w:ascii="Papyrus" w:hAnsi="Papyrus" w:cs="Times New Roman"/>
          <w:i/>
        </w:rPr>
      </w:pPr>
      <w:r w:rsidRPr="003D05FD">
        <w:rPr>
          <w:rFonts w:ascii="Times New Roman" w:hAnsi="Times New Roman" w:cs="Times New Roman"/>
          <w:i/>
        </w:rPr>
        <w:t>ενίσχυση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του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θεσμού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ό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μεριά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της</w:t>
      </w:r>
      <w:r w:rsidRPr="003D05FD">
        <w:rPr>
          <w:rFonts w:ascii="Papyrus" w:hAnsi="Papyrus" w:cs="Times New Roman"/>
          <w:i/>
        </w:rPr>
        <w:t xml:space="preserve"> π</w:t>
      </w:r>
      <w:r w:rsidRPr="003D05FD">
        <w:rPr>
          <w:rFonts w:ascii="Times New Roman" w:hAnsi="Times New Roman" w:cs="Times New Roman"/>
          <w:i/>
        </w:rPr>
        <w:t>ολιτείας</w:t>
      </w:r>
      <w:r w:rsidRPr="003D05FD">
        <w:rPr>
          <w:rFonts w:ascii="Papyrus" w:hAnsi="Papyrus" w:cs="Times New Roman"/>
          <w:i/>
        </w:rPr>
        <w:t>, π</w:t>
      </w:r>
      <w:r w:rsidRPr="003D05FD">
        <w:rPr>
          <w:rFonts w:ascii="Times New Roman" w:hAnsi="Times New Roman" w:cs="Times New Roman"/>
          <w:i/>
        </w:rPr>
        <w:t>χ</w:t>
      </w:r>
      <w:r w:rsidRPr="003D05FD">
        <w:rPr>
          <w:rFonts w:ascii="Papyrus" w:hAnsi="Papyrus" w:cs="Times New Roman"/>
          <w:i/>
        </w:rPr>
        <w:t xml:space="preserve">. </w:t>
      </w:r>
      <w:r w:rsidRPr="003D05FD">
        <w:rPr>
          <w:rFonts w:ascii="Times New Roman" w:hAnsi="Times New Roman" w:cs="Times New Roman"/>
          <w:i/>
        </w:rPr>
        <w:t>οικονομική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ενίσχυση</w:t>
      </w:r>
      <w:r w:rsidRPr="003D05FD">
        <w:rPr>
          <w:rFonts w:ascii="Papyrus" w:hAnsi="Papyrus" w:cs="Times New Roman"/>
          <w:i/>
        </w:rPr>
        <w:t xml:space="preserve">, </w:t>
      </w:r>
      <w:r w:rsidRPr="003D05FD">
        <w:rPr>
          <w:rFonts w:ascii="Times New Roman" w:hAnsi="Times New Roman" w:cs="Times New Roman"/>
          <w:i/>
        </w:rPr>
        <w:t>εργασιακή</w:t>
      </w:r>
      <w:r w:rsidRPr="003D05FD">
        <w:rPr>
          <w:rFonts w:ascii="Papyrus" w:hAnsi="Papyrus" w:cs="Times New Roman"/>
          <w:i/>
        </w:rPr>
        <w:t xml:space="preserve"> </w:t>
      </w:r>
      <w:r w:rsidRPr="003D05FD">
        <w:rPr>
          <w:rFonts w:ascii="Times New Roman" w:hAnsi="Times New Roman" w:cs="Times New Roman"/>
          <w:i/>
        </w:rPr>
        <w:t>α</w:t>
      </w:r>
      <w:r w:rsidRPr="003D05FD">
        <w:rPr>
          <w:rFonts w:ascii="Papyrus" w:hAnsi="Papyrus" w:cs="Times New Roman"/>
          <w:i/>
        </w:rPr>
        <w:t>π</w:t>
      </w:r>
      <w:r w:rsidRPr="003D05FD">
        <w:rPr>
          <w:rFonts w:ascii="Times New Roman" w:hAnsi="Times New Roman" w:cs="Times New Roman"/>
          <w:i/>
        </w:rPr>
        <w:t>ασχόληση</w:t>
      </w:r>
    </w:p>
    <w:sectPr w:rsidR="003D05FD" w:rsidRPr="003D05FD" w:rsidSect="00871FC8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CB" w:rsidRDefault="00367ACB" w:rsidP="00970035">
      <w:pPr>
        <w:spacing w:after="0" w:line="240" w:lineRule="auto"/>
      </w:pPr>
      <w:r>
        <w:separator/>
      </w:r>
    </w:p>
  </w:endnote>
  <w:endnote w:type="continuationSeparator" w:id="0">
    <w:p w:rsidR="00367ACB" w:rsidRDefault="00367ACB" w:rsidP="0097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779"/>
      <w:docPartObj>
        <w:docPartGallery w:val="Page Numbers (Bottom of Page)"/>
        <w:docPartUnique/>
      </w:docPartObj>
    </w:sdtPr>
    <w:sdtContent>
      <w:p w:rsidR="00F2088D" w:rsidRDefault="00F2088D">
        <w:pPr>
          <w:pStyle w:val="a4"/>
          <w:jc w:val="center"/>
        </w:pPr>
        <w:r>
          <w:t>[</w:t>
        </w:r>
        <w:fldSimple w:instr=" PAGE   \* MERGEFORMAT ">
          <w:r w:rsidR="00871FC8">
            <w:rPr>
              <w:noProof/>
            </w:rPr>
            <w:t>1</w:t>
          </w:r>
        </w:fldSimple>
        <w:r>
          <w:t>]</w:t>
        </w:r>
      </w:p>
    </w:sdtContent>
  </w:sdt>
  <w:p w:rsidR="00F2088D" w:rsidRDefault="00F208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CB" w:rsidRDefault="00367ACB" w:rsidP="00970035">
      <w:pPr>
        <w:spacing w:after="0" w:line="240" w:lineRule="auto"/>
      </w:pPr>
      <w:r>
        <w:separator/>
      </w:r>
    </w:p>
  </w:footnote>
  <w:footnote w:type="continuationSeparator" w:id="0">
    <w:p w:rsidR="00367ACB" w:rsidRDefault="00367ACB" w:rsidP="0097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0A6"/>
      </v:shape>
    </w:pict>
  </w:numPicBullet>
  <w:abstractNum w:abstractNumId="0">
    <w:nsid w:val="015E1604"/>
    <w:multiLevelType w:val="hybridMultilevel"/>
    <w:tmpl w:val="B30C4DC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7776A"/>
    <w:multiLevelType w:val="hybridMultilevel"/>
    <w:tmpl w:val="F4BC87C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44B62"/>
    <w:multiLevelType w:val="hybridMultilevel"/>
    <w:tmpl w:val="BD6C8DD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83E4D"/>
    <w:multiLevelType w:val="hybridMultilevel"/>
    <w:tmpl w:val="615C8C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516BD"/>
    <w:multiLevelType w:val="hybridMultilevel"/>
    <w:tmpl w:val="E32A88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761A"/>
    <w:multiLevelType w:val="hybridMultilevel"/>
    <w:tmpl w:val="9808DF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035"/>
    <w:rsid w:val="00192E06"/>
    <w:rsid w:val="00367ACB"/>
    <w:rsid w:val="003D05FD"/>
    <w:rsid w:val="00546CE5"/>
    <w:rsid w:val="00871FC8"/>
    <w:rsid w:val="00970035"/>
    <w:rsid w:val="00AA46D7"/>
    <w:rsid w:val="00F122CF"/>
    <w:rsid w:val="00F2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0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70035"/>
  </w:style>
  <w:style w:type="paragraph" w:styleId="a4">
    <w:name w:val="footer"/>
    <w:basedOn w:val="a"/>
    <w:link w:val="Char0"/>
    <w:uiPriority w:val="99"/>
    <w:unhideWhenUsed/>
    <w:rsid w:val="009700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0035"/>
  </w:style>
  <w:style w:type="paragraph" w:styleId="a5">
    <w:name w:val="List Paragraph"/>
    <w:basedOn w:val="a"/>
    <w:uiPriority w:val="34"/>
    <w:qFormat/>
    <w:rsid w:val="0097003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4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6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021ABB-8EED-4ADB-B684-E72B41FF99A7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BFCCA762-EB40-4B74-BE6D-6D8540822121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1. αυξημένος αριθμός διαζυγίων</a:t>
          </a:r>
        </a:p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2. συμβίωση χωρίς ομιμοποιημένη σχέση</a:t>
          </a:r>
        </a:p>
      </dgm:t>
    </dgm:pt>
    <dgm:pt modelId="{1C1EDA09-51DA-467A-B69B-89876B55CEF4}" type="parTrans" cxnId="{88C2137C-0ED1-4894-8176-D9B5DD6F22E9}">
      <dgm:prSet/>
      <dgm:spPr/>
      <dgm:t>
        <a:bodyPr/>
        <a:lstStyle/>
        <a:p>
          <a:endParaRPr lang="el-GR"/>
        </a:p>
      </dgm:t>
    </dgm:pt>
    <dgm:pt modelId="{B9FEADD6-66CC-46EE-81A9-3DB14BFB1E2D}" type="sibTrans" cxnId="{88C2137C-0ED1-4894-8176-D9B5DD6F22E9}">
      <dgm:prSet/>
      <dgm:spPr/>
      <dgm:t>
        <a:bodyPr/>
        <a:lstStyle/>
        <a:p>
          <a:endParaRPr lang="el-GR"/>
        </a:p>
      </dgm:t>
    </dgm:pt>
    <dgm:pt modelId="{54840477-12E6-4F58-ACC2-B67FC368DE65}">
      <dgm:prSet phldrT="[Κείμενο]" custT="1"/>
      <dgm:spPr/>
      <dgm:t>
        <a:bodyPr/>
        <a:lstStyle/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3. οικογενειακή βία</a:t>
          </a:r>
        </a:p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4. τάση των νέων για απομάκρυνση από την οικογενειακή εστία</a:t>
          </a:r>
        </a:p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5. αύξηση των οίκων ευγηρίας</a:t>
          </a:r>
        </a:p>
      </dgm:t>
    </dgm:pt>
    <dgm:pt modelId="{D00E70C3-2926-4A53-996C-3515CEB13F43}" type="parTrans" cxnId="{20EF6052-0654-4560-B3BF-11B876211A5C}">
      <dgm:prSet/>
      <dgm:spPr/>
      <dgm:t>
        <a:bodyPr/>
        <a:lstStyle/>
        <a:p>
          <a:endParaRPr lang="el-GR"/>
        </a:p>
      </dgm:t>
    </dgm:pt>
    <dgm:pt modelId="{FB643920-8D45-40D3-85B1-A8BDCDCC918E}" type="sibTrans" cxnId="{20EF6052-0654-4560-B3BF-11B876211A5C}">
      <dgm:prSet/>
      <dgm:spPr/>
      <dgm:t>
        <a:bodyPr/>
        <a:lstStyle/>
        <a:p>
          <a:endParaRPr lang="el-GR"/>
        </a:p>
      </dgm:t>
    </dgm:pt>
    <dgm:pt modelId="{24C4471D-73D3-4F91-9616-64DE7E781363}">
      <dgm:prSet phldrT="[Κείμενο]" custT="1"/>
      <dgm:spPr/>
      <dgm:t>
        <a:bodyPr/>
        <a:lstStyle/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6. απροθυμία των νέων για συγκρότηση οικογένειας</a:t>
          </a:r>
        </a:p>
        <a:p>
          <a:r>
            <a:rPr lang="el-GR" sz="1100" b="1" i="1">
              <a:latin typeface="Times New Roman" pitchFamily="18" charset="0"/>
              <a:cs typeface="Times New Roman" pitchFamily="18" charset="0"/>
            </a:rPr>
            <a:t>7. έλλειψη επικοινωνίας μεταξύ των μελών</a:t>
          </a:r>
        </a:p>
      </dgm:t>
    </dgm:pt>
    <dgm:pt modelId="{EAEE65D5-72E0-4D4D-A92C-B65CD44DCDDE}" type="parTrans" cxnId="{7BB8E71F-8887-4637-B168-CE8475275E78}">
      <dgm:prSet/>
      <dgm:spPr/>
      <dgm:t>
        <a:bodyPr/>
        <a:lstStyle/>
        <a:p>
          <a:endParaRPr lang="el-GR"/>
        </a:p>
      </dgm:t>
    </dgm:pt>
    <dgm:pt modelId="{6A2A62ED-453F-4C3E-8D05-65B5EAC27D01}" type="sibTrans" cxnId="{7BB8E71F-8887-4637-B168-CE8475275E78}">
      <dgm:prSet/>
      <dgm:spPr/>
      <dgm:t>
        <a:bodyPr/>
        <a:lstStyle/>
        <a:p>
          <a:endParaRPr lang="el-GR"/>
        </a:p>
      </dgm:t>
    </dgm:pt>
    <dgm:pt modelId="{6F71A75D-ED8B-4421-80F2-512B6CF99F47}" type="pres">
      <dgm:prSet presAssocID="{B2021ABB-8EED-4ADB-B684-E72B41FF99A7}" presName="CompostProcess" presStyleCnt="0">
        <dgm:presLayoutVars>
          <dgm:dir/>
          <dgm:resizeHandles val="exact"/>
        </dgm:presLayoutVars>
      </dgm:prSet>
      <dgm:spPr/>
    </dgm:pt>
    <dgm:pt modelId="{FFB4752C-CABE-4263-A162-2CB75A9C5E80}" type="pres">
      <dgm:prSet presAssocID="{B2021ABB-8EED-4ADB-B684-E72B41FF99A7}" presName="arrow" presStyleLbl="bgShp" presStyleIdx="0" presStyleCnt="1"/>
      <dgm:spPr/>
    </dgm:pt>
    <dgm:pt modelId="{52CE8D98-7351-4923-8CA3-2AB5C996572C}" type="pres">
      <dgm:prSet presAssocID="{B2021ABB-8EED-4ADB-B684-E72B41FF99A7}" presName="linearProcess" presStyleCnt="0"/>
      <dgm:spPr/>
    </dgm:pt>
    <dgm:pt modelId="{59C19B88-B0CD-4298-BB23-E0EBEFFBC752}" type="pres">
      <dgm:prSet presAssocID="{BFCCA762-EB40-4B74-BE6D-6D8540822121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6D939CA-8BEB-4BFD-8509-4F2E6DAF85A5}" type="pres">
      <dgm:prSet presAssocID="{B9FEADD6-66CC-46EE-81A9-3DB14BFB1E2D}" presName="sibTrans" presStyleCnt="0"/>
      <dgm:spPr/>
    </dgm:pt>
    <dgm:pt modelId="{6D8183BF-6EEE-46D4-BBA0-2F99DD18B056}" type="pres">
      <dgm:prSet presAssocID="{54840477-12E6-4F58-ACC2-B67FC368DE65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9C2F0E7-40E7-4FFD-97C4-4001D17CCFB4}" type="pres">
      <dgm:prSet presAssocID="{FB643920-8D45-40D3-85B1-A8BDCDCC918E}" presName="sibTrans" presStyleCnt="0"/>
      <dgm:spPr/>
    </dgm:pt>
    <dgm:pt modelId="{F4A14F7B-B6CC-4EDF-A2EF-DFF9DC9E9279}" type="pres">
      <dgm:prSet presAssocID="{24C4471D-73D3-4F91-9616-64DE7E781363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20EF6052-0654-4560-B3BF-11B876211A5C}" srcId="{B2021ABB-8EED-4ADB-B684-E72B41FF99A7}" destId="{54840477-12E6-4F58-ACC2-B67FC368DE65}" srcOrd="1" destOrd="0" parTransId="{D00E70C3-2926-4A53-996C-3515CEB13F43}" sibTransId="{FB643920-8D45-40D3-85B1-A8BDCDCC918E}"/>
    <dgm:cxn modelId="{88C2137C-0ED1-4894-8176-D9B5DD6F22E9}" srcId="{B2021ABB-8EED-4ADB-B684-E72B41FF99A7}" destId="{BFCCA762-EB40-4B74-BE6D-6D8540822121}" srcOrd="0" destOrd="0" parTransId="{1C1EDA09-51DA-467A-B69B-89876B55CEF4}" sibTransId="{B9FEADD6-66CC-46EE-81A9-3DB14BFB1E2D}"/>
    <dgm:cxn modelId="{5335FC22-BE41-4D30-8623-F3E9A548D6C8}" type="presOf" srcId="{B2021ABB-8EED-4ADB-B684-E72B41FF99A7}" destId="{6F71A75D-ED8B-4421-80F2-512B6CF99F47}" srcOrd="0" destOrd="0" presId="urn:microsoft.com/office/officeart/2005/8/layout/hProcess9"/>
    <dgm:cxn modelId="{23F385BF-B544-4458-AE12-30A6C9D041ED}" type="presOf" srcId="{BFCCA762-EB40-4B74-BE6D-6D8540822121}" destId="{59C19B88-B0CD-4298-BB23-E0EBEFFBC752}" srcOrd="0" destOrd="0" presId="urn:microsoft.com/office/officeart/2005/8/layout/hProcess9"/>
    <dgm:cxn modelId="{7BB8E71F-8887-4637-B168-CE8475275E78}" srcId="{B2021ABB-8EED-4ADB-B684-E72B41FF99A7}" destId="{24C4471D-73D3-4F91-9616-64DE7E781363}" srcOrd="2" destOrd="0" parTransId="{EAEE65D5-72E0-4D4D-A92C-B65CD44DCDDE}" sibTransId="{6A2A62ED-453F-4C3E-8D05-65B5EAC27D01}"/>
    <dgm:cxn modelId="{8CF7D394-C1FA-4DB0-98FD-CEB54B49CACF}" type="presOf" srcId="{54840477-12E6-4F58-ACC2-B67FC368DE65}" destId="{6D8183BF-6EEE-46D4-BBA0-2F99DD18B056}" srcOrd="0" destOrd="0" presId="urn:microsoft.com/office/officeart/2005/8/layout/hProcess9"/>
    <dgm:cxn modelId="{6CC6FB2D-7DB4-453D-888F-5131E36DDB8E}" type="presOf" srcId="{24C4471D-73D3-4F91-9616-64DE7E781363}" destId="{F4A14F7B-B6CC-4EDF-A2EF-DFF9DC9E9279}" srcOrd="0" destOrd="0" presId="urn:microsoft.com/office/officeart/2005/8/layout/hProcess9"/>
    <dgm:cxn modelId="{5BBB5045-AC15-4B6A-AE60-296865C7DD48}" type="presParOf" srcId="{6F71A75D-ED8B-4421-80F2-512B6CF99F47}" destId="{FFB4752C-CABE-4263-A162-2CB75A9C5E80}" srcOrd="0" destOrd="0" presId="urn:microsoft.com/office/officeart/2005/8/layout/hProcess9"/>
    <dgm:cxn modelId="{46A9E08D-12DE-4651-AA18-BAB1C58C0164}" type="presParOf" srcId="{6F71A75D-ED8B-4421-80F2-512B6CF99F47}" destId="{52CE8D98-7351-4923-8CA3-2AB5C996572C}" srcOrd="1" destOrd="0" presId="urn:microsoft.com/office/officeart/2005/8/layout/hProcess9"/>
    <dgm:cxn modelId="{AF117AD8-373D-4216-8423-487CAFDA0140}" type="presParOf" srcId="{52CE8D98-7351-4923-8CA3-2AB5C996572C}" destId="{59C19B88-B0CD-4298-BB23-E0EBEFFBC752}" srcOrd="0" destOrd="0" presId="urn:microsoft.com/office/officeart/2005/8/layout/hProcess9"/>
    <dgm:cxn modelId="{EF5F6FCB-F633-4A3D-8DFF-992AA1BECEBF}" type="presParOf" srcId="{52CE8D98-7351-4923-8CA3-2AB5C996572C}" destId="{D6D939CA-8BEB-4BFD-8509-4F2E6DAF85A5}" srcOrd="1" destOrd="0" presId="urn:microsoft.com/office/officeart/2005/8/layout/hProcess9"/>
    <dgm:cxn modelId="{D4C42E10-CAF9-427F-A425-52122A15AE73}" type="presParOf" srcId="{52CE8D98-7351-4923-8CA3-2AB5C996572C}" destId="{6D8183BF-6EEE-46D4-BBA0-2F99DD18B056}" srcOrd="2" destOrd="0" presId="urn:microsoft.com/office/officeart/2005/8/layout/hProcess9"/>
    <dgm:cxn modelId="{6B29FAD1-2C63-4B53-9F0A-9D763C58F35C}" type="presParOf" srcId="{52CE8D98-7351-4923-8CA3-2AB5C996572C}" destId="{79C2F0E7-40E7-4FFD-97C4-4001D17CCFB4}" srcOrd="3" destOrd="0" presId="urn:microsoft.com/office/officeart/2005/8/layout/hProcess9"/>
    <dgm:cxn modelId="{9CE4B800-A9F6-4D3C-BCA4-BCD795B05197}" type="presParOf" srcId="{52CE8D98-7351-4923-8CA3-2AB5C996572C}" destId="{F4A14F7B-B6CC-4EDF-A2EF-DFF9DC9E927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B4752C-CABE-4263-A162-2CB75A9C5E80}">
      <dsp:nvSpPr>
        <dsp:cNvPr id="0" name=""/>
        <dsp:cNvSpPr/>
      </dsp:nvSpPr>
      <dsp:spPr>
        <a:xfrm>
          <a:off x="487918" y="0"/>
          <a:ext cx="5529738" cy="23040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C19B88-B0CD-4298-BB23-E0EBEFFBC752}">
      <dsp:nvSpPr>
        <dsp:cNvPr id="0" name=""/>
        <dsp:cNvSpPr/>
      </dsp:nvSpPr>
      <dsp:spPr>
        <a:xfrm>
          <a:off x="694" y="691200"/>
          <a:ext cx="1976409" cy="921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1. αυξημένος αριθμός διαζυγίων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2. συμβίωση χωρίς ομιμοποιημένη σχέση</a:t>
          </a:r>
        </a:p>
      </dsp:txBody>
      <dsp:txXfrm>
        <a:off x="694" y="691200"/>
        <a:ext cx="1976409" cy="921600"/>
      </dsp:txXfrm>
    </dsp:sp>
    <dsp:sp modelId="{6D8183BF-6EEE-46D4-BBA0-2F99DD18B056}">
      <dsp:nvSpPr>
        <dsp:cNvPr id="0" name=""/>
        <dsp:cNvSpPr/>
      </dsp:nvSpPr>
      <dsp:spPr>
        <a:xfrm>
          <a:off x="2264582" y="691200"/>
          <a:ext cx="1976409" cy="921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3. οικογενειακή βία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4. τάση των νέων για απομάκρυνση από την οικογενειακή εστία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5. αύξηση των οίκων ευγηρίας</a:t>
          </a:r>
        </a:p>
      </dsp:txBody>
      <dsp:txXfrm>
        <a:off x="2264582" y="691200"/>
        <a:ext cx="1976409" cy="921600"/>
      </dsp:txXfrm>
    </dsp:sp>
    <dsp:sp modelId="{F4A14F7B-B6CC-4EDF-A2EF-DFF9DC9E9279}">
      <dsp:nvSpPr>
        <dsp:cNvPr id="0" name=""/>
        <dsp:cNvSpPr/>
      </dsp:nvSpPr>
      <dsp:spPr>
        <a:xfrm>
          <a:off x="4528470" y="691200"/>
          <a:ext cx="1976409" cy="9216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6. απροθυμία των νέων για συγκρότηση οικογένειας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7. έλλειψη επικοινωνίας μεταξύ των μελών</a:t>
          </a:r>
        </a:p>
      </dsp:txBody>
      <dsp:txXfrm>
        <a:off x="4528470" y="691200"/>
        <a:ext cx="1976409" cy="921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2019-07-31T15:06:00Z</dcterms:created>
  <dcterms:modified xsi:type="dcterms:W3CDTF">2020-08-30T14:34:00Z</dcterms:modified>
</cp:coreProperties>
</file>