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5F" w:rsidRDefault="005A14ED" w:rsidP="005A14ED">
      <w:pPr>
        <w:jc w:val="both"/>
        <w:rPr>
          <w:rFonts w:ascii="Times New Roman" w:hAnsi="Times New Roman" w:cs="Times New Roman"/>
          <w:b/>
          <w:i/>
        </w:rPr>
      </w:pPr>
      <w:r>
        <w:rPr>
          <w:rFonts w:ascii="Times New Roman" w:hAnsi="Times New Roman" w:cs="Times New Roman"/>
          <w:b/>
          <w:i/>
        </w:rPr>
        <w:t>ΜΕΣΑ ΜΑΖΙΚΗΣ ΕΝΗΜΕΡΩΣΗΣ</w:t>
      </w:r>
    </w:p>
    <w:p w:rsidR="005A14ED" w:rsidRDefault="005A14ED" w:rsidP="005A14ED">
      <w:pPr>
        <w:jc w:val="both"/>
        <w:rPr>
          <w:rFonts w:ascii="Times New Roman" w:hAnsi="Times New Roman" w:cs="Times New Roman"/>
          <w:i/>
        </w:rPr>
      </w:pPr>
      <w:r>
        <w:rPr>
          <w:rFonts w:ascii="Times New Roman" w:hAnsi="Times New Roman" w:cs="Times New Roman"/>
          <w:i/>
        </w:rPr>
        <w:t>«</w:t>
      </w:r>
      <w:r w:rsidRPr="005A14ED">
        <w:rPr>
          <w:rFonts w:ascii="Times New Roman" w:hAnsi="Times New Roman" w:cs="Times New Roman"/>
          <w:i/>
        </w:rPr>
        <w:t>Η μαζική επικοινωνία δεν είναι ούτε καλή ούτε κακή. Είναι απλώς μία δύναμη και όπως οποιαδήποτε</w:t>
      </w:r>
      <w:r>
        <w:rPr>
          <w:rFonts w:ascii="Times New Roman" w:hAnsi="Times New Roman" w:cs="Times New Roman"/>
          <w:i/>
        </w:rPr>
        <w:t xml:space="preserve"> άλλη δύναμη, μπορεί να χρησιμοποιηθεί καλά ή άσχημα».</w:t>
      </w:r>
    </w:p>
    <w:p w:rsidR="005A14ED" w:rsidRDefault="005A14ED" w:rsidP="005A14ED">
      <w:pPr>
        <w:jc w:val="both"/>
        <w:rPr>
          <w:rFonts w:ascii="Times New Roman" w:hAnsi="Times New Roman" w:cs="Times New Roman"/>
          <w:i/>
          <w:lang w:val="en-US"/>
        </w:rPr>
      </w:pPr>
      <w:r>
        <w:rPr>
          <w:rFonts w:ascii="Times New Roman" w:hAnsi="Times New Roman" w:cs="Times New Roman"/>
          <w:i/>
        </w:rPr>
        <w:t xml:space="preserve">                                                                                                         </w:t>
      </w:r>
      <w:proofErr w:type="spellStart"/>
      <w:r>
        <w:rPr>
          <w:rFonts w:ascii="Times New Roman" w:hAnsi="Times New Roman" w:cs="Times New Roman"/>
          <w:i/>
          <w:lang w:val="en-US"/>
        </w:rPr>
        <w:t>Aldous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Haxley</w:t>
      </w:r>
      <w:proofErr w:type="spellEnd"/>
    </w:p>
    <w:p w:rsidR="005A14ED" w:rsidRDefault="005A14ED" w:rsidP="005A14ED">
      <w:pPr>
        <w:jc w:val="both"/>
        <w:rPr>
          <w:rFonts w:ascii="Times New Roman" w:hAnsi="Times New Roman" w:cs="Times New Roman"/>
          <w:i/>
        </w:rPr>
      </w:pPr>
      <w:r>
        <w:rPr>
          <w:rFonts w:ascii="Times New Roman" w:hAnsi="Times New Roman" w:cs="Times New Roman"/>
          <w:i/>
        </w:rPr>
        <w:t>Στις μέρες μας δεν υπάρχει προσωπική  επαφή ανάμεσα στον πομπό και στο δέκτη. Ο παραδοσιακός τρόπος επικοινωνίας και ενημέρωσης στην εποχή του ηλεκτρονικού πολιτισμού από άμεσος έγινε έμμεσος και μαζικός, καθώς το κοινό πληροφορείται από τους ανώνυμους και επώνυμους πομπούς που ελέγχουν τα Μ.Μ. Ε. Δηλ. το ραδιόφωνο, την τηλεόραση και τον περιοδικό τύπο.</w:t>
      </w:r>
    </w:p>
    <w:p w:rsidR="005A14ED" w:rsidRDefault="005A14ED" w:rsidP="005A14ED">
      <w:pPr>
        <w:jc w:val="both"/>
        <w:rPr>
          <w:rFonts w:ascii="Times New Roman" w:hAnsi="Times New Roman" w:cs="Times New Roman"/>
          <w:i/>
        </w:rPr>
      </w:pPr>
      <w:r>
        <w:rPr>
          <w:rFonts w:ascii="Times New Roman" w:hAnsi="Times New Roman" w:cs="Times New Roman"/>
          <w:i/>
        </w:rPr>
        <w:t>Τα Μ.Μ.Ε. ενημερώνουν τη κοινή γνώμη για τα κοινωνικά, πολιτικά, οικονομικά, πνευματικά και  πολιτιστικά ζητήματα.</w:t>
      </w:r>
    </w:p>
    <w:p w:rsidR="005A14ED" w:rsidRPr="00DD2286" w:rsidRDefault="005A14ED" w:rsidP="005A14ED">
      <w:pPr>
        <w:jc w:val="both"/>
        <w:rPr>
          <w:rFonts w:ascii="Times New Roman" w:hAnsi="Times New Roman" w:cs="Times New Roman"/>
          <w:b/>
          <w:i/>
        </w:rPr>
      </w:pPr>
      <w:r w:rsidRPr="00DD2286">
        <w:rPr>
          <w:rFonts w:ascii="Times New Roman" w:hAnsi="Times New Roman" w:cs="Times New Roman"/>
          <w:b/>
          <w:i/>
        </w:rPr>
        <w:t>ΘΕΤΙΚΕΣ ΕΠΙΔΡΑΣΕΙΣ</w:t>
      </w:r>
    </w:p>
    <w:p w:rsidR="005A14ED" w:rsidRPr="00DD2286" w:rsidRDefault="005A14ED" w:rsidP="00DD2286">
      <w:pPr>
        <w:pStyle w:val="a6"/>
        <w:numPr>
          <w:ilvl w:val="0"/>
          <w:numId w:val="1"/>
        </w:numPr>
        <w:jc w:val="both"/>
        <w:rPr>
          <w:rFonts w:ascii="Times New Roman" w:hAnsi="Times New Roman" w:cs="Times New Roman"/>
          <w:i/>
        </w:rPr>
      </w:pPr>
      <w:r w:rsidRPr="00DD2286">
        <w:rPr>
          <w:rFonts w:ascii="Times New Roman" w:hAnsi="Times New Roman" w:cs="Times New Roman"/>
          <w:b/>
          <w:i/>
        </w:rPr>
        <w:t>Πνευματικός τομέας</w:t>
      </w:r>
      <w:r w:rsidRPr="00DD2286">
        <w:rPr>
          <w:rFonts w:ascii="Times New Roman" w:hAnsi="Times New Roman" w:cs="Times New Roman"/>
          <w:i/>
        </w:rPr>
        <w:t>:</w:t>
      </w:r>
      <w:r w:rsidR="00002C4A" w:rsidRPr="00DD2286">
        <w:rPr>
          <w:rFonts w:ascii="Times New Roman" w:hAnsi="Times New Roman" w:cs="Times New Roman"/>
          <w:i/>
        </w:rPr>
        <w:t xml:space="preserve"> </w:t>
      </w:r>
      <w:r w:rsidRPr="00DD2286">
        <w:rPr>
          <w:rFonts w:ascii="Times New Roman" w:hAnsi="Times New Roman" w:cs="Times New Roman"/>
          <w:i/>
        </w:rPr>
        <w:t>μεταδίδουν</w:t>
      </w:r>
      <w:r w:rsidR="00002C4A" w:rsidRPr="00DD2286">
        <w:rPr>
          <w:rFonts w:ascii="Times New Roman" w:hAnsi="Times New Roman" w:cs="Times New Roman"/>
          <w:i/>
        </w:rPr>
        <w:t xml:space="preserve"> στοιχειώδεις γνώσεις και βοηθούν στην περιστολή της αμάθειας και του αναλφαβητισμού. Κοινωνικοποιούν γνώσεις , μέσω της τηλεόρασης που η πρόσβαση τους στις κατώτερες τάξεις παλιότερα ήταν ανέφικτη. Καλλιέργεια της κρίσης, αντίληψης, όλων γενικά των νοητικών λειτουργιών. Αποφυγή από το δογματισμό και τη μονομέρεια. Διεύρυνση των γνωστικών οριζόντων.</w:t>
      </w:r>
    </w:p>
    <w:p w:rsidR="00002C4A" w:rsidRPr="00DD2286" w:rsidRDefault="00002C4A" w:rsidP="00DD2286">
      <w:pPr>
        <w:pStyle w:val="a6"/>
        <w:numPr>
          <w:ilvl w:val="0"/>
          <w:numId w:val="1"/>
        </w:numPr>
        <w:jc w:val="both"/>
        <w:rPr>
          <w:rFonts w:ascii="Times New Roman" w:hAnsi="Times New Roman" w:cs="Times New Roman"/>
          <w:i/>
        </w:rPr>
      </w:pPr>
      <w:r w:rsidRPr="00DD2286">
        <w:rPr>
          <w:rFonts w:ascii="Times New Roman" w:hAnsi="Times New Roman" w:cs="Times New Roman"/>
          <w:b/>
          <w:i/>
        </w:rPr>
        <w:t>Κοινωνικός τομέας:</w:t>
      </w:r>
      <w:r w:rsidRPr="00DD2286">
        <w:rPr>
          <w:rFonts w:ascii="Times New Roman" w:hAnsi="Times New Roman" w:cs="Times New Roman"/>
          <w:i/>
        </w:rPr>
        <w:t xml:space="preserve"> κοινωνικοποιούν τους νέους με τη βοήθεια των υπόλοιπων φορέων { οικογένεια, σχολείο}. Προβάλλουν πρότυπα, αξίες και υποδεικνύουν τρόπους συμπεριφοράς. Διαμορφώνουν την κοινωνική συνείδηση. Ευαισθητοποιούν στα κοινωνικά θέματα και περνούν ένα πνεύμα συμμετοχής στην επίλυση προβλημάτων</w:t>
      </w:r>
    </w:p>
    <w:p w:rsidR="00002C4A" w:rsidRPr="00DD2286" w:rsidRDefault="00002C4A" w:rsidP="00DD2286">
      <w:pPr>
        <w:pStyle w:val="a6"/>
        <w:numPr>
          <w:ilvl w:val="0"/>
          <w:numId w:val="1"/>
        </w:numPr>
        <w:jc w:val="both"/>
        <w:rPr>
          <w:rFonts w:ascii="Times New Roman" w:hAnsi="Times New Roman" w:cs="Times New Roman"/>
          <w:b/>
          <w:i/>
        </w:rPr>
      </w:pPr>
      <w:r w:rsidRPr="00DD2286">
        <w:rPr>
          <w:rFonts w:ascii="Times New Roman" w:hAnsi="Times New Roman" w:cs="Times New Roman"/>
          <w:b/>
          <w:i/>
        </w:rPr>
        <w:t>Πολιτικός τομέας:</w:t>
      </w:r>
      <w:r w:rsidRPr="00DD2286">
        <w:rPr>
          <w:rFonts w:ascii="Times New Roman" w:hAnsi="Times New Roman" w:cs="Times New Roman"/>
          <w:i/>
        </w:rPr>
        <w:t xml:space="preserve"> μεγαλύτερη συμμετοχή πλέον στην πολιτική ζωή. Ο πολίτης βλέπει και ακούει τους αρχηγούς των κομμάτων. Έχει την ψευδαίσθηση ότι τους δέχεται στο σπίτι του ή ότι παρευρίσκεται σε δημόσιες εκδηλώσεις. Ελέγχουν την εξουσία, τις αυθαιρεσίες, τον αυταρχισμό και τη δημαγωγία. Διακινούνται οι πολιτικές ιδέες. Προωθείται ο διάλογος και η διαφάνεια, κάτι που βοηθά στην εύρυθμη λειτουργία του δημοκρατικού πολιτεύματος.</w:t>
      </w:r>
    </w:p>
    <w:p w:rsidR="00002C4A" w:rsidRPr="00DD2286" w:rsidRDefault="00002C4A" w:rsidP="00DD2286">
      <w:pPr>
        <w:pStyle w:val="a6"/>
        <w:numPr>
          <w:ilvl w:val="0"/>
          <w:numId w:val="1"/>
        </w:numPr>
        <w:jc w:val="both"/>
        <w:rPr>
          <w:rFonts w:ascii="Times New Roman" w:hAnsi="Times New Roman" w:cs="Times New Roman"/>
          <w:i/>
        </w:rPr>
      </w:pPr>
      <w:r w:rsidRPr="00DD2286">
        <w:rPr>
          <w:rFonts w:ascii="Times New Roman" w:hAnsi="Times New Roman" w:cs="Times New Roman"/>
          <w:b/>
          <w:i/>
        </w:rPr>
        <w:t>Διεθνιστικός τομέας</w:t>
      </w:r>
      <w:r w:rsidRPr="00DD2286">
        <w:rPr>
          <w:rFonts w:ascii="Times New Roman" w:hAnsi="Times New Roman" w:cs="Times New Roman"/>
          <w:i/>
        </w:rPr>
        <w:t>: επικοινωνία των λαών. Μας δίνουν τη δυνατότητα της παγκόσμιας εποπτείας</w:t>
      </w:r>
      <w:r w:rsidR="00DD2286" w:rsidRPr="00DD2286">
        <w:rPr>
          <w:rFonts w:ascii="Times New Roman" w:hAnsi="Times New Roman" w:cs="Times New Roman"/>
          <w:i/>
        </w:rPr>
        <w:t>. Γνωριμία και επαφή με άλλους λαούς. Εδραίωση φιλίας και ειρήνης.</w:t>
      </w:r>
    </w:p>
    <w:p w:rsidR="00DD2286" w:rsidRPr="00DD2286" w:rsidRDefault="00DD2286" w:rsidP="00DD2286">
      <w:pPr>
        <w:pStyle w:val="a6"/>
        <w:numPr>
          <w:ilvl w:val="0"/>
          <w:numId w:val="1"/>
        </w:numPr>
        <w:jc w:val="both"/>
        <w:rPr>
          <w:rFonts w:ascii="Times New Roman" w:hAnsi="Times New Roman" w:cs="Times New Roman"/>
          <w:i/>
        </w:rPr>
      </w:pPr>
      <w:r w:rsidRPr="00DD2286">
        <w:rPr>
          <w:rFonts w:ascii="Times New Roman" w:hAnsi="Times New Roman" w:cs="Times New Roman"/>
          <w:b/>
          <w:i/>
        </w:rPr>
        <w:t>Αισθητικός τομέας:</w:t>
      </w:r>
      <w:r w:rsidRPr="00DD2286">
        <w:rPr>
          <w:rFonts w:ascii="Times New Roman" w:hAnsi="Times New Roman" w:cs="Times New Roman"/>
          <w:i/>
        </w:rPr>
        <w:t xml:space="preserve"> ασκεί λογοτεχνική θεατρική κριτική</w:t>
      </w:r>
    </w:p>
    <w:p w:rsidR="00DD2286" w:rsidRPr="00DD2286" w:rsidRDefault="00DD2286" w:rsidP="00DD2286">
      <w:pPr>
        <w:pStyle w:val="a6"/>
        <w:numPr>
          <w:ilvl w:val="0"/>
          <w:numId w:val="1"/>
        </w:numPr>
        <w:jc w:val="both"/>
        <w:rPr>
          <w:rFonts w:ascii="Times New Roman" w:hAnsi="Times New Roman" w:cs="Times New Roman"/>
          <w:i/>
        </w:rPr>
      </w:pPr>
      <w:r w:rsidRPr="00DD2286">
        <w:rPr>
          <w:rFonts w:ascii="Times New Roman" w:hAnsi="Times New Roman" w:cs="Times New Roman"/>
          <w:b/>
          <w:i/>
        </w:rPr>
        <w:t>Ψυχολογικός τομέας:</w:t>
      </w:r>
      <w:r w:rsidRPr="00DD2286">
        <w:rPr>
          <w:rFonts w:ascii="Times New Roman" w:hAnsi="Times New Roman" w:cs="Times New Roman"/>
          <w:i/>
        </w:rPr>
        <w:t xml:space="preserve"> αποτελεί ψυχαγωγικό μέσο. Ξεφεύγουμε από την καθημερινότητα και ρουτίνα</w:t>
      </w:r>
    </w:p>
    <w:p w:rsidR="00DD2286" w:rsidRDefault="00DD2286" w:rsidP="005A14ED">
      <w:pPr>
        <w:jc w:val="both"/>
        <w:rPr>
          <w:rFonts w:ascii="Times New Roman" w:hAnsi="Times New Roman" w:cs="Times New Roman"/>
          <w:b/>
          <w:i/>
        </w:rPr>
      </w:pPr>
      <w:r w:rsidRPr="00DD2286">
        <w:rPr>
          <w:rFonts w:ascii="Times New Roman" w:hAnsi="Times New Roman" w:cs="Times New Roman"/>
          <w:b/>
          <w:i/>
        </w:rPr>
        <w:t>ΑΡΝΗΤΙΚΕΣ ΕΠΙΔΡΑΣΕΙΣ</w:t>
      </w:r>
    </w:p>
    <w:p w:rsidR="00DD2286" w:rsidRDefault="00DD2286" w:rsidP="005A14ED">
      <w:pPr>
        <w:jc w:val="both"/>
        <w:rPr>
          <w:rFonts w:ascii="Times New Roman" w:hAnsi="Times New Roman" w:cs="Times New Roman"/>
          <w:b/>
          <w:i/>
        </w:rPr>
      </w:pPr>
      <w:r>
        <w:rPr>
          <w:rFonts w:ascii="Times New Roman" w:hAnsi="Times New Roman" w:cs="Times New Roman"/>
          <w:b/>
          <w:i/>
          <w:noProof/>
          <w:lang w:eastAsia="el-GR"/>
        </w:rPr>
        <w:drawing>
          <wp:inline distT="0" distB="0" distL="0" distR="0">
            <wp:extent cx="6419850" cy="2808000"/>
            <wp:effectExtent l="19050" t="0" r="1905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7736A" w:rsidRPr="00DD2286" w:rsidRDefault="00D7736A" w:rsidP="005A14ED">
      <w:pPr>
        <w:jc w:val="both"/>
        <w:rPr>
          <w:rFonts w:ascii="Times New Roman" w:hAnsi="Times New Roman" w:cs="Times New Roman"/>
          <w:b/>
          <w:i/>
        </w:rPr>
      </w:pPr>
    </w:p>
    <w:p w:rsidR="00DD2286" w:rsidRPr="002512BC" w:rsidRDefault="00D7736A" w:rsidP="005A14ED">
      <w:pPr>
        <w:jc w:val="both"/>
        <w:rPr>
          <w:rFonts w:ascii="Times New Roman" w:hAnsi="Times New Roman" w:cs="Times New Roman"/>
          <w:b/>
          <w:i/>
        </w:rPr>
      </w:pPr>
      <w:r w:rsidRPr="002512BC">
        <w:rPr>
          <w:rFonts w:ascii="Times New Roman" w:hAnsi="Times New Roman" w:cs="Times New Roman"/>
          <w:b/>
          <w:i/>
        </w:rPr>
        <w:t>Προϋποθέσεις ορθής λειτουργίας των Μ.Μ.Ε.</w:t>
      </w:r>
    </w:p>
    <w:p w:rsidR="00D7736A" w:rsidRDefault="00D7736A" w:rsidP="00D7736A">
      <w:pPr>
        <w:pStyle w:val="a6"/>
        <w:numPr>
          <w:ilvl w:val="0"/>
          <w:numId w:val="2"/>
        </w:numPr>
        <w:jc w:val="both"/>
        <w:rPr>
          <w:rFonts w:ascii="Times New Roman" w:hAnsi="Times New Roman" w:cs="Times New Roman"/>
          <w:i/>
        </w:rPr>
      </w:pPr>
      <w:r>
        <w:rPr>
          <w:rFonts w:ascii="Times New Roman" w:hAnsi="Times New Roman" w:cs="Times New Roman"/>
          <w:i/>
        </w:rPr>
        <w:t>όχι έλεγχος από οικονομικά συμφέροντα και κόμματα</w:t>
      </w:r>
    </w:p>
    <w:p w:rsidR="00D7736A" w:rsidRDefault="00D7736A" w:rsidP="00D7736A">
      <w:pPr>
        <w:pStyle w:val="a6"/>
        <w:numPr>
          <w:ilvl w:val="0"/>
          <w:numId w:val="2"/>
        </w:numPr>
        <w:jc w:val="both"/>
        <w:rPr>
          <w:rFonts w:ascii="Times New Roman" w:hAnsi="Times New Roman" w:cs="Times New Roman"/>
          <w:i/>
        </w:rPr>
      </w:pPr>
      <w:r>
        <w:rPr>
          <w:rFonts w:ascii="Times New Roman" w:hAnsi="Times New Roman" w:cs="Times New Roman"/>
          <w:i/>
        </w:rPr>
        <w:t>υπεύθυνοι, ειλικρινείς, ευσυνείδητοι</w:t>
      </w:r>
      <w:r w:rsidR="002512BC">
        <w:rPr>
          <w:rFonts w:ascii="Times New Roman" w:hAnsi="Times New Roman" w:cs="Times New Roman"/>
          <w:i/>
        </w:rPr>
        <w:t xml:space="preserve"> δημοσιογράφοι με ήθος και παιδεία</w:t>
      </w:r>
    </w:p>
    <w:p w:rsidR="002512BC" w:rsidRDefault="002512BC" w:rsidP="00D7736A">
      <w:pPr>
        <w:pStyle w:val="a6"/>
        <w:numPr>
          <w:ilvl w:val="0"/>
          <w:numId w:val="2"/>
        </w:numPr>
        <w:jc w:val="both"/>
        <w:rPr>
          <w:rFonts w:ascii="Times New Roman" w:hAnsi="Times New Roman" w:cs="Times New Roman"/>
          <w:i/>
        </w:rPr>
      </w:pPr>
      <w:r>
        <w:rPr>
          <w:rFonts w:ascii="Times New Roman" w:hAnsi="Times New Roman" w:cs="Times New Roman"/>
          <w:i/>
        </w:rPr>
        <w:t>το κοινό να έχει κρίση και παιδεία, ώστε να αναλύει και να συγκρίνει τα όσα παρουσιάζονται</w:t>
      </w:r>
    </w:p>
    <w:p w:rsidR="002512BC" w:rsidRDefault="002512BC" w:rsidP="00D7736A">
      <w:pPr>
        <w:pStyle w:val="a6"/>
        <w:numPr>
          <w:ilvl w:val="0"/>
          <w:numId w:val="2"/>
        </w:numPr>
        <w:jc w:val="both"/>
        <w:rPr>
          <w:rFonts w:ascii="Times New Roman" w:hAnsi="Times New Roman" w:cs="Times New Roman"/>
          <w:i/>
        </w:rPr>
      </w:pPr>
      <w:r>
        <w:rPr>
          <w:rFonts w:ascii="Times New Roman" w:hAnsi="Times New Roman" w:cs="Times New Roman"/>
          <w:i/>
        </w:rPr>
        <w:t>αποφυγή σκανδαλοθηρίας</w:t>
      </w:r>
    </w:p>
    <w:p w:rsidR="002512BC" w:rsidRDefault="002512BC" w:rsidP="00D7736A">
      <w:pPr>
        <w:pStyle w:val="a6"/>
        <w:numPr>
          <w:ilvl w:val="0"/>
          <w:numId w:val="2"/>
        </w:numPr>
        <w:jc w:val="both"/>
        <w:rPr>
          <w:rFonts w:ascii="Times New Roman" w:hAnsi="Times New Roman" w:cs="Times New Roman"/>
          <w:i/>
        </w:rPr>
      </w:pPr>
      <w:r>
        <w:rPr>
          <w:rFonts w:ascii="Times New Roman" w:hAnsi="Times New Roman" w:cs="Times New Roman"/>
          <w:i/>
        </w:rPr>
        <w:t>προβολή προγραμμάτων γνήσιας ψυχαγωγίας</w:t>
      </w:r>
    </w:p>
    <w:p w:rsidR="002512BC" w:rsidRDefault="002512BC" w:rsidP="00D7736A">
      <w:pPr>
        <w:pStyle w:val="a6"/>
        <w:numPr>
          <w:ilvl w:val="0"/>
          <w:numId w:val="2"/>
        </w:numPr>
        <w:jc w:val="both"/>
        <w:rPr>
          <w:rFonts w:ascii="Times New Roman" w:hAnsi="Times New Roman" w:cs="Times New Roman"/>
          <w:i/>
        </w:rPr>
      </w:pPr>
      <w:r>
        <w:rPr>
          <w:rFonts w:ascii="Times New Roman" w:hAnsi="Times New Roman" w:cs="Times New Roman"/>
          <w:i/>
        </w:rPr>
        <w:t>διαχωρισμός σχολίου- είδησης</w:t>
      </w:r>
    </w:p>
    <w:p w:rsidR="002512BC" w:rsidRDefault="002512BC" w:rsidP="00D7736A">
      <w:pPr>
        <w:pStyle w:val="a6"/>
        <w:numPr>
          <w:ilvl w:val="0"/>
          <w:numId w:val="2"/>
        </w:numPr>
        <w:jc w:val="both"/>
        <w:rPr>
          <w:rFonts w:ascii="Times New Roman" w:hAnsi="Times New Roman" w:cs="Times New Roman"/>
          <w:i/>
        </w:rPr>
      </w:pPr>
      <w:r>
        <w:rPr>
          <w:rFonts w:ascii="Times New Roman" w:hAnsi="Times New Roman" w:cs="Times New Roman"/>
          <w:i/>
        </w:rPr>
        <w:t>σεβασμός του πολίτη και συνειδητοποίηση των συνθηκών τους προς το κοινωνικό σύνολο</w:t>
      </w:r>
    </w:p>
    <w:p w:rsidR="002512BC" w:rsidRDefault="002512BC" w:rsidP="002512BC">
      <w:pPr>
        <w:jc w:val="both"/>
        <w:rPr>
          <w:rFonts w:ascii="Times New Roman" w:hAnsi="Times New Roman" w:cs="Times New Roman"/>
          <w:i/>
        </w:rPr>
      </w:pPr>
    </w:p>
    <w:p w:rsidR="002512BC" w:rsidRPr="00B40CB9" w:rsidRDefault="002512BC" w:rsidP="002512BC">
      <w:pPr>
        <w:jc w:val="both"/>
        <w:rPr>
          <w:rFonts w:ascii="Times New Roman" w:hAnsi="Times New Roman" w:cs="Times New Roman"/>
          <w:b/>
          <w:i/>
        </w:rPr>
      </w:pPr>
      <w:r w:rsidRPr="00B40CB9">
        <w:rPr>
          <w:rFonts w:ascii="Times New Roman" w:hAnsi="Times New Roman" w:cs="Times New Roman"/>
          <w:b/>
          <w:i/>
        </w:rPr>
        <w:t>ΙΝΤΕΡΝΕΤ</w:t>
      </w:r>
    </w:p>
    <w:p w:rsidR="002512BC" w:rsidRPr="00B40CB9" w:rsidRDefault="002512BC" w:rsidP="002512BC">
      <w:pPr>
        <w:jc w:val="both"/>
        <w:rPr>
          <w:rFonts w:ascii="Times New Roman" w:hAnsi="Times New Roman" w:cs="Times New Roman"/>
          <w:b/>
          <w:i/>
        </w:rPr>
      </w:pPr>
      <w:r w:rsidRPr="00B40CB9">
        <w:rPr>
          <w:rFonts w:ascii="Times New Roman" w:hAnsi="Times New Roman" w:cs="Times New Roman"/>
          <w:b/>
          <w:i/>
        </w:rPr>
        <w:t>Θετικές επιδράσεις:</w:t>
      </w:r>
    </w:p>
    <w:p w:rsidR="002512BC" w:rsidRDefault="002512BC"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πληροφοριακό/ ενημερωτικό μέσο</w:t>
      </w:r>
      <w:r>
        <w:rPr>
          <w:rFonts w:ascii="Times New Roman" w:hAnsi="Times New Roman" w:cs="Times New Roman"/>
          <w:i/>
        </w:rPr>
        <w:t>: απεριόριστη πρόσβαση στα τηλεοπτικά δίκτυα και τις εφημερίδες, σε βιβλιοθήκες, επιστημονικά και ερευνητικά ιδρύματα, σε κάθε είδους υπηρεσίες που διευκολύνουν τη συλλογή και ανταλλαγή πληροφοριών ποικίλου περιεχομένου. Ενημέρωση τόσο για την εθνική όσο και για την παγκόσμια επικαιρότητα</w:t>
      </w:r>
    </w:p>
    <w:p w:rsidR="002512BC" w:rsidRDefault="002512BC"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πνευματικός τομέας:</w:t>
      </w:r>
      <w:r>
        <w:rPr>
          <w:rFonts w:ascii="Times New Roman" w:hAnsi="Times New Roman" w:cs="Times New Roman"/>
          <w:i/>
        </w:rPr>
        <w:t xml:space="preserve"> στη σχολική ζωή  η αξιοποίηση του παρέχει σημαντικά μορφωτικά οφέλη, π.χ. εφαρμογές στη διδακτική πράξη, επικοινωνία με άλλα σχολικά περιβάλλοντα, εισχώρηση σε βιβλιοθήκες, στη  διεθνή βιβλιογραφία , κάτι που συμβάλλει στην πνευματική καλλιέργεια του χρήστη</w:t>
      </w:r>
    </w:p>
    <w:p w:rsidR="002512BC" w:rsidRDefault="002512BC"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κοινωνικός τομέας</w:t>
      </w:r>
      <w:r>
        <w:rPr>
          <w:rFonts w:ascii="Times New Roman" w:hAnsi="Times New Roman" w:cs="Times New Roman"/>
          <w:i/>
        </w:rPr>
        <w:t>: επικοινωνία με πρόσωπα/πολίτες άλλων χωρών, κάτι που απαλλάσσει από στερεότυπα και προκαταλήψεις. Ο πλανήτης μας μετατρέπεται σε μία παγκόσμια κοινωνία</w:t>
      </w:r>
    </w:p>
    <w:p w:rsidR="00B40CB9" w:rsidRDefault="00B40CB9"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αισθητικός τομέας</w:t>
      </w:r>
      <w:r>
        <w:rPr>
          <w:rFonts w:ascii="Times New Roman" w:hAnsi="Times New Roman" w:cs="Times New Roman"/>
          <w:i/>
        </w:rPr>
        <w:t>: διεύρυνση των ψυχαγωγικών επιλογών, κυρίως με τη συμμετοχή σε ομαδικού χαρακτήρα παιχνίδια. Με τα ηλεκτρονικά παιχνίδια που αποτελούν μία ελκυστική μορφή ψυχαγωγίας, ασκείται το πνεύμα. Προσφέρεται η δυνατότητα στο φιλότεχνο κοινό να περιηγηθεί μέσω της οθόνης στα εκθέματα των μουσείων του εξωτερικού, να ακούσει μουσική, να απολαύσει ταινίες, να παρακολουθήσει τα πολιτιστικά δρώμενα σε παγκόσμιο επίπεδο. Δημιουργική αξιοποίηση του ελεύθερου χρόνου</w:t>
      </w:r>
    </w:p>
    <w:p w:rsidR="00B40CB9" w:rsidRDefault="00B40CB9"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διεθνιστικός τομέας:</w:t>
      </w:r>
      <w:r>
        <w:rPr>
          <w:rFonts w:ascii="Times New Roman" w:hAnsi="Times New Roman" w:cs="Times New Roman"/>
          <w:i/>
        </w:rPr>
        <w:t xml:space="preserve"> επικοινωνία με άλλους λαούς και γνωριμία με τον πολιτισμό τους. Διεθνοποιούνται τα προβλήματα και αναπτύσσεται η οικουμενική συνείδηση του χρήστη</w:t>
      </w:r>
    </w:p>
    <w:p w:rsidR="00B40CB9" w:rsidRDefault="00B40CB9"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οικονομικός τομέας</w:t>
      </w:r>
      <w:r>
        <w:rPr>
          <w:rFonts w:ascii="Times New Roman" w:hAnsi="Times New Roman" w:cs="Times New Roman"/>
          <w:i/>
        </w:rPr>
        <w:t>: παγκοσμιοποίηση της αγοράς. Ο αγοραστής έχει διευρυμένες δυνατότητες επιλογής και πραγματοποιεί τις αγορές του σε ελάχιστο χρόνο και καταργώντας το εμπόδιο των γεωγραφικών αποστάσεων. Βελτίωση ποιοτική και ποσοτική της παραγωγικότητας. Οι επιχειρήσεις βελτιώνουν τον τρόπο λειτουργίας τους, αυξάνουν τη φήμη τους και την πελατεία, ενώ οι αγοραστές αγοράζουν όσα επιθυμούν χωρίς άγχος, αλλά  με  ηρεμία και προσοχή</w:t>
      </w:r>
    </w:p>
    <w:p w:rsidR="00B40CB9" w:rsidRDefault="00B40CB9" w:rsidP="002512BC">
      <w:pPr>
        <w:pStyle w:val="a6"/>
        <w:numPr>
          <w:ilvl w:val="0"/>
          <w:numId w:val="3"/>
        </w:numPr>
        <w:jc w:val="both"/>
        <w:rPr>
          <w:rFonts w:ascii="Times New Roman" w:hAnsi="Times New Roman" w:cs="Times New Roman"/>
          <w:i/>
        </w:rPr>
      </w:pPr>
      <w:r w:rsidRPr="000D32FD">
        <w:rPr>
          <w:rFonts w:ascii="Times New Roman" w:hAnsi="Times New Roman" w:cs="Times New Roman"/>
          <w:b/>
          <w:i/>
        </w:rPr>
        <w:t>επιστημονικός τομέας</w:t>
      </w:r>
      <w:r>
        <w:rPr>
          <w:rFonts w:ascii="Times New Roman" w:hAnsi="Times New Roman" w:cs="Times New Roman"/>
          <w:i/>
        </w:rPr>
        <w:t>: οι επιστήμονες/ ερευνητές μέσω Η/Υ θεμελιώνουν και τεκμηριώνουν τα επιστημονικά τους συμπεράσματα. Επικοινωνούν μεταξύ τους και ανταλλάσσουν πληροφορίες. Η συνεργασία μεταξύ τους οδηγεί στη γρήγορη επίλυση πολλών σύγχρονων προβλημάτων. Διευρύνονται επίσης τα όρια της επιστημονικής έρευνας. Αυξάνονται τα όρια των ανθρωπίνων δυνατοτήτων μέσω της πρόγνωσης του καιρού, της εξερεύνησης του διαστήματος, της ενδοσκόπησης</w:t>
      </w:r>
      <w:r w:rsidR="000D32FD">
        <w:rPr>
          <w:rFonts w:ascii="Times New Roman" w:hAnsi="Times New Roman" w:cs="Times New Roman"/>
          <w:i/>
        </w:rPr>
        <w:t xml:space="preserve"> του μικρόκοσμου του κυττάρου. Έχουμε επίσης και τη διαγνωστική και προληπτική ιατρική = τηλεϊατρική</w:t>
      </w:r>
    </w:p>
    <w:p w:rsidR="000D32FD" w:rsidRPr="000D32FD" w:rsidRDefault="000D32FD" w:rsidP="000D32FD">
      <w:pPr>
        <w:jc w:val="both"/>
        <w:rPr>
          <w:rFonts w:ascii="Times New Roman" w:hAnsi="Times New Roman" w:cs="Times New Roman"/>
          <w:b/>
          <w:i/>
        </w:rPr>
      </w:pPr>
      <w:r w:rsidRPr="000D32FD">
        <w:rPr>
          <w:rFonts w:ascii="Times New Roman" w:hAnsi="Times New Roman" w:cs="Times New Roman"/>
          <w:b/>
          <w:i/>
        </w:rPr>
        <w:t>Αρνητικές συνέπειες:</w:t>
      </w:r>
    </w:p>
    <w:p w:rsidR="000D32FD" w:rsidRDefault="000D32FD" w:rsidP="000D32FD">
      <w:pPr>
        <w:pStyle w:val="a6"/>
        <w:numPr>
          <w:ilvl w:val="0"/>
          <w:numId w:val="4"/>
        </w:numPr>
        <w:jc w:val="both"/>
        <w:rPr>
          <w:rFonts w:ascii="Times New Roman" w:hAnsi="Times New Roman" w:cs="Times New Roman"/>
          <w:i/>
        </w:rPr>
      </w:pPr>
      <w:r w:rsidRPr="000D32FD">
        <w:rPr>
          <w:rFonts w:ascii="Times New Roman" w:hAnsi="Times New Roman" w:cs="Times New Roman"/>
          <w:b/>
          <w:i/>
        </w:rPr>
        <w:t xml:space="preserve">προσβολή της </w:t>
      </w:r>
      <w:proofErr w:type="spellStart"/>
      <w:r w:rsidRPr="000D32FD">
        <w:rPr>
          <w:rFonts w:ascii="Times New Roman" w:hAnsi="Times New Roman" w:cs="Times New Roman"/>
          <w:b/>
          <w:i/>
        </w:rPr>
        <w:t>ιδιωτικότητας</w:t>
      </w:r>
      <w:proofErr w:type="spellEnd"/>
      <w:r w:rsidRPr="000D32FD">
        <w:rPr>
          <w:rFonts w:ascii="Times New Roman" w:hAnsi="Times New Roman" w:cs="Times New Roman"/>
          <w:b/>
          <w:i/>
        </w:rPr>
        <w:t>:</w:t>
      </w:r>
      <w:r>
        <w:rPr>
          <w:rFonts w:ascii="Times New Roman" w:hAnsi="Times New Roman" w:cs="Times New Roman"/>
          <w:i/>
        </w:rPr>
        <w:t xml:space="preserve"> είναι εύκολη η πρόσβαση και διαχείριση πληροφοριών που αφορούν την ιδιωτική ζωή του ατόμου. Παραβιάζονται συστήματα υψηλής ασφάλειας και διαρρέουν απόρρητες πληροφορίες ιδιωτικής φύσης</w:t>
      </w:r>
    </w:p>
    <w:p w:rsidR="000D32FD" w:rsidRDefault="000D32FD" w:rsidP="000D32FD">
      <w:pPr>
        <w:pStyle w:val="a6"/>
        <w:numPr>
          <w:ilvl w:val="0"/>
          <w:numId w:val="4"/>
        </w:numPr>
        <w:jc w:val="both"/>
        <w:rPr>
          <w:rFonts w:ascii="Times New Roman" w:hAnsi="Times New Roman" w:cs="Times New Roman"/>
          <w:i/>
        </w:rPr>
      </w:pPr>
      <w:r w:rsidRPr="000D32FD">
        <w:rPr>
          <w:rFonts w:ascii="Times New Roman" w:hAnsi="Times New Roman" w:cs="Times New Roman"/>
          <w:b/>
          <w:i/>
        </w:rPr>
        <w:t>διαμόρφωση συνθηκών κοινωνικής ανισότητας</w:t>
      </w:r>
      <w:r>
        <w:rPr>
          <w:rFonts w:ascii="Times New Roman" w:hAnsi="Times New Roman" w:cs="Times New Roman"/>
          <w:i/>
        </w:rPr>
        <w:t>, μεταξύ αναπτυγμένων και υπανάπτυκτων χωρών, καθώς και για κοινωνικές ομάδες που δεν έχουν πρόσβαση στις νέες πληροφοριακές τεχνολογίες</w:t>
      </w:r>
    </w:p>
    <w:p w:rsidR="000D32FD" w:rsidRDefault="000D32FD" w:rsidP="000D32FD">
      <w:pPr>
        <w:pStyle w:val="a6"/>
        <w:numPr>
          <w:ilvl w:val="0"/>
          <w:numId w:val="4"/>
        </w:numPr>
        <w:jc w:val="both"/>
        <w:rPr>
          <w:rFonts w:ascii="Times New Roman" w:hAnsi="Times New Roman" w:cs="Times New Roman"/>
          <w:i/>
        </w:rPr>
      </w:pPr>
      <w:r>
        <w:rPr>
          <w:rFonts w:ascii="Times New Roman" w:hAnsi="Times New Roman" w:cs="Times New Roman"/>
          <w:b/>
          <w:i/>
        </w:rPr>
        <w:lastRenderedPageBreak/>
        <w:t xml:space="preserve">αμφισβήτηση της αξιοπιστίας των πληροφοριών μέσω ιντερνέτ, </w:t>
      </w:r>
      <w:r w:rsidRPr="000D32FD">
        <w:rPr>
          <w:rFonts w:ascii="Times New Roman" w:hAnsi="Times New Roman" w:cs="Times New Roman"/>
          <w:i/>
        </w:rPr>
        <w:t>καθώς</w:t>
      </w:r>
      <w:r>
        <w:rPr>
          <w:rFonts w:ascii="Times New Roman" w:hAnsi="Times New Roman" w:cs="Times New Roman"/>
          <w:i/>
        </w:rPr>
        <w:t xml:space="preserve"> είναι σύνηθες το φαινόμενο παραποίησης τους. Πολλοί μπορούν να παρέμβουν στα μηνύματα των πομπών και να τα διαφοροποιήσουν. Εύκολα πέφτουμε θύματα παραπληροφόρησης ή προπαγάνδας, καθώς δεν μπορεί να ελεγχθεί η εγκυρότητα και η αξιοπιστία των παρεχόμενων πληροφοριών</w:t>
      </w:r>
    </w:p>
    <w:p w:rsidR="000D32FD" w:rsidRDefault="000D32FD" w:rsidP="000D32FD">
      <w:pPr>
        <w:pStyle w:val="a6"/>
        <w:numPr>
          <w:ilvl w:val="0"/>
          <w:numId w:val="4"/>
        </w:numPr>
        <w:jc w:val="both"/>
        <w:rPr>
          <w:rFonts w:ascii="Times New Roman" w:hAnsi="Times New Roman" w:cs="Times New Roman"/>
          <w:i/>
        </w:rPr>
      </w:pPr>
      <w:r>
        <w:rPr>
          <w:rFonts w:ascii="Times New Roman" w:hAnsi="Times New Roman" w:cs="Times New Roman"/>
          <w:b/>
          <w:i/>
        </w:rPr>
        <w:t xml:space="preserve">αποβαίνει εις βάρος της κοινωνικότητας του ατόμου. </w:t>
      </w:r>
      <w:r w:rsidRPr="000D32FD">
        <w:rPr>
          <w:rFonts w:ascii="Times New Roman" w:hAnsi="Times New Roman" w:cs="Times New Roman"/>
          <w:i/>
        </w:rPr>
        <w:t>Προκαλεί</w:t>
      </w:r>
      <w:r>
        <w:rPr>
          <w:rFonts w:ascii="Times New Roman" w:hAnsi="Times New Roman" w:cs="Times New Roman"/>
          <w:i/>
        </w:rPr>
        <w:t xml:space="preserve"> χαλάρωση των διαπροσωπικών σχέσεων, εντείνονται τα συναισθήματα μοναξιάς και απομόνωσης του σύγχρονου ανθρώπου. Καλλιεργεί την εσωστρέφεια.</w:t>
      </w:r>
    </w:p>
    <w:p w:rsidR="000D32FD" w:rsidRDefault="000D32FD" w:rsidP="000D32FD">
      <w:pPr>
        <w:pStyle w:val="a6"/>
        <w:numPr>
          <w:ilvl w:val="0"/>
          <w:numId w:val="4"/>
        </w:numPr>
        <w:jc w:val="both"/>
        <w:rPr>
          <w:rFonts w:ascii="Times New Roman" w:hAnsi="Times New Roman" w:cs="Times New Roman"/>
          <w:i/>
        </w:rPr>
      </w:pPr>
      <w:r>
        <w:rPr>
          <w:rFonts w:ascii="Times New Roman" w:hAnsi="Times New Roman" w:cs="Times New Roman"/>
          <w:b/>
          <w:i/>
        </w:rPr>
        <w:t xml:space="preserve">αρνητική επίδραση στη γλώσσα, </w:t>
      </w:r>
      <w:r w:rsidRPr="000D32FD">
        <w:rPr>
          <w:rFonts w:ascii="Times New Roman" w:hAnsi="Times New Roman" w:cs="Times New Roman"/>
          <w:i/>
        </w:rPr>
        <w:t>μέσω της καθιέρωσης</w:t>
      </w:r>
      <w:r w:rsidR="0002612F">
        <w:rPr>
          <w:rFonts w:ascii="Times New Roman" w:hAnsi="Times New Roman" w:cs="Times New Roman"/>
          <w:i/>
        </w:rPr>
        <w:t xml:space="preserve">  του συνθηματικού λόγου, της συρρίκνωσης του λόγου και κυρίως των γλωσσών προγραμματισμού</w:t>
      </w:r>
    </w:p>
    <w:p w:rsidR="0002612F" w:rsidRPr="0002612F" w:rsidRDefault="0002612F" w:rsidP="000D32FD">
      <w:pPr>
        <w:pStyle w:val="a6"/>
        <w:numPr>
          <w:ilvl w:val="0"/>
          <w:numId w:val="4"/>
        </w:numPr>
        <w:jc w:val="both"/>
        <w:rPr>
          <w:rFonts w:ascii="Times New Roman" w:hAnsi="Times New Roman" w:cs="Times New Roman"/>
          <w:i/>
        </w:rPr>
      </w:pPr>
      <w:r>
        <w:rPr>
          <w:rFonts w:ascii="Times New Roman" w:hAnsi="Times New Roman" w:cs="Times New Roman"/>
          <w:b/>
          <w:i/>
        </w:rPr>
        <w:t>εθίζει το άτομο στην ευκολία, στην άνεση, στη μείωση της ενεργητικότητας και της προσωπικής έρευνας</w:t>
      </w:r>
    </w:p>
    <w:p w:rsidR="0002612F" w:rsidRPr="0002612F" w:rsidRDefault="0002612F" w:rsidP="000D32FD">
      <w:pPr>
        <w:pStyle w:val="a6"/>
        <w:numPr>
          <w:ilvl w:val="0"/>
          <w:numId w:val="4"/>
        </w:numPr>
        <w:jc w:val="both"/>
        <w:rPr>
          <w:rFonts w:ascii="Times New Roman" w:hAnsi="Times New Roman" w:cs="Times New Roman"/>
          <w:i/>
        </w:rPr>
      </w:pPr>
      <w:r>
        <w:rPr>
          <w:rFonts w:ascii="Times New Roman" w:hAnsi="Times New Roman" w:cs="Times New Roman"/>
          <w:b/>
          <w:i/>
        </w:rPr>
        <w:t>η χρήση των Η/Υ σε ευρεία κλίμακα στους χώρους της βιομηχανίας, του εμπορίου, της δημόσιας διοίκησης. Είχε σαν παρεπόμενο τη μαζική μείωση των θέσεων εργασίας</w:t>
      </w:r>
    </w:p>
    <w:p w:rsidR="0002612F" w:rsidRDefault="0002612F" w:rsidP="0002612F">
      <w:pPr>
        <w:jc w:val="both"/>
        <w:rPr>
          <w:rFonts w:ascii="Times New Roman" w:hAnsi="Times New Roman" w:cs="Times New Roman"/>
          <w:i/>
        </w:rPr>
      </w:pPr>
      <w:r w:rsidRPr="0002612F">
        <w:rPr>
          <w:rFonts w:ascii="Times New Roman" w:hAnsi="Times New Roman" w:cs="Times New Roman"/>
          <w:b/>
          <w:i/>
        </w:rPr>
        <w:t>Μέτρα αποφυγής των αρνητικών συνεπειών</w:t>
      </w:r>
      <w:r>
        <w:rPr>
          <w:rFonts w:ascii="Times New Roman" w:hAnsi="Times New Roman" w:cs="Times New Roman"/>
          <w:i/>
        </w:rPr>
        <w:t>:</w:t>
      </w:r>
    </w:p>
    <w:p w:rsidR="0002612F" w:rsidRDefault="0002612F" w:rsidP="0002612F">
      <w:pPr>
        <w:jc w:val="both"/>
        <w:rPr>
          <w:rFonts w:ascii="Times New Roman" w:hAnsi="Times New Roman" w:cs="Times New Roman"/>
          <w:i/>
        </w:rPr>
      </w:pPr>
    </w:p>
    <w:p w:rsidR="0002612F" w:rsidRPr="0002612F" w:rsidRDefault="0002612F" w:rsidP="0002612F">
      <w:pPr>
        <w:jc w:val="both"/>
        <w:rPr>
          <w:rFonts w:ascii="Times New Roman" w:hAnsi="Times New Roman" w:cs="Times New Roman"/>
          <w:i/>
        </w:rPr>
      </w:pPr>
      <w:r>
        <w:rPr>
          <w:rFonts w:ascii="Times New Roman" w:hAnsi="Times New Roman" w:cs="Times New Roman"/>
          <w:i/>
          <w:noProof/>
          <w:lang w:eastAsia="el-GR"/>
        </w:rPr>
        <w:drawing>
          <wp:inline distT="0" distB="0" distL="0" distR="0">
            <wp:extent cx="6048375" cy="2628000"/>
            <wp:effectExtent l="19050" t="0" r="9525" b="90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12BC" w:rsidRPr="000D32FD" w:rsidRDefault="002512BC" w:rsidP="002512BC">
      <w:pPr>
        <w:jc w:val="both"/>
        <w:rPr>
          <w:rFonts w:ascii="Times New Roman" w:hAnsi="Times New Roman" w:cs="Times New Roman"/>
          <w:i/>
        </w:rPr>
      </w:pPr>
    </w:p>
    <w:p w:rsidR="005A14ED" w:rsidRPr="000D32FD" w:rsidRDefault="005A14ED" w:rsidP="005A14ED">
      <w:pPr>
        <w:jc w:val="both"/>
        <w:rPr>
          <w:rFonts w:ascii="Times New Roman" w:hAnsi="Times New Roman" w:cs="Times New Roman"/>
          <w:i/>
        </w:rPr>
      </w:pPr>
    </w:p>
    <w:sectPr w:rsidR="005A14ED" w:rsidRPr="000D32FD" w:rsidSect="00AB2A2E">
      <w:footerReference w:type="default" r:id="rId17"/>
      <w:pgSz w:w="11906" w:h="16838"/>
      <w:pgMar w:top="720" w:right="720" w:bottom="720" w:left="720" w:header="708" w:footer="708" w:gutter="0"/>
      <w:pgBorders w:offsetFrom="page">
        <w:top w:val="threeDEngrave" w:sz="24" w:space="24" w:color="244061" w:themeColor="accent1" w:themeShade="80"/>
        <w:left w:val="threeDEngrave" w:sz="24" w:space="24" w:color="244061" w:themeColor="accent1" w:themeShade="80"/>
        <w:bottom w:val="threeDEmboss" w:sz="24" w:space="24" w:color="244061" w:themeColor="accent1" w:themeShade="80"/>
        <w:right w:val="threeDEmboss" w:sz="24" w:space="24" w:color="244061"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ED" w:rsidRDefault="00B94AED" w:rsidP="005A14ED">
      <w:pPr>
        <w:spacing w:after="0" w:line="240" w:lineRule="auto"/>
      </w:pPr>
      <w:r>
        <w:separator/>
      </w:r>
    </w:p>
  </w:endnote>
  <w:endnote w:type="continuationSeparator" w:id="0">
    <w:p w:rsidR="00B94AED" w:rsidRDefault="00B94AED" w:rsidP="005A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6010"/>
      <w:docPartObj>
        <w:docPartGallery w:val="Page Numbers (Bottom of Page)"/>
        <w:docPartUnique/>
      </w:docPartObj>
    </w:sdtPr>
    <w:sdtContent>
      <w:p w:rsidR="000D32FD" w:rsidRDefault="000D32FD">
        <w:pPr>
          <w:pStyle w:val="a4"/>
          <w:jc w:val="center"/>
        </w:pPr>
        <w:r>
          <w:t>[</w:t>
        </w:r>
        <w:fldSimple w:instr=" PAGE   \* MERGEFORMAT ">
          <w:r w:rsidR="00AB2A2E">
            <w:rPr>
              <w:noProof/>
            </w:rPr>
            <w:t>1</w:t>
          </w:r>
        </w:fldSimple>
        <w:r>
          <w:t>]</w:t>
        </w:r>
      </w:p>
    </w:sdtContent>
  </w:sdt>
  <w:p w:rsidR="000D32FD" w:rsidRDefault="000D32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ED" w:rsidRDefault="00B94AED" w:rsidP="005A14ED">
      <w:pPr>
        <w:spacing w:after="0" w:line="240" w:lineRule="auto"/>
      </w:pPr>
      <w:r>
        <w:separator/>
      </w:r>
    </w:p>
  </w:footnote>
  <w:footnote w:type="continuationSeparator" w:id="0">
    <w:p w:rsidR="00B94AED" w:rsidRDefault="00B94AED" w:rsidP="005A1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76"/>
      </v:shape>
    </w:pict>
  </w:numPicBullet>
  <w:abstractNum w:abstractNumId="0">
    <w:nsid w:val="173E6056"/>
    <w:multiLevelType w:val="hybridMultilevel"/>
    <w:tmpl w:val="6C22DAC6"/>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C011A1"/>
    <w:multiLevelType w:val="hybridMultilevel"/>
    <w:tmpl w:val="82E4EA10"/>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A03F18"/>
    <w:multiLevelType w:val="hybridMultilevel"/>
    <w:tmpl w:val="8C6CA648"/>
    <w:lvl w:ilvl="0" w:tplc="04080007">
      <w:start w:val="1"/>
      <w:numFmt w:val="bullet"/>
      <w:lvlText w:val=""/>
      <w:lvlPicBulletId w:val="0"/>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BBE4A30"/>
    <w:multiLevelType w:val="hybridMultilevel"/>
    <w:tmpl w:val="486CD3AE"/>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14ED"/>
    <w:rsid w:val="00002C4A"/>
    <w:rsid w:val="0002612F"/>
    <w:rsid w:val="000D32FD"/>
    <w:rsid w:val="002512BC"/>
    <w:rsid w:val="005A14ED"/>
    <w:rsid w:val="00637501"/>
    <w:rsid w:val="0077165F"/>
    <w:rsid w:val="008B2A20"/>
    <w:rsid w:val="008B655F"/>
    <w:rsid w:val="00AB2A2E"/>
    <w:rsid w:val="00B40CB9"/>
    <w:rsid w:val="00B94AED"/>
    <w:rsid w:val="00D7736A"/>
    <w:rsid w:val="00DD2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4ED"/>
    <w:pPr>
      <w:tabs>
        <w:tab w:val="center" w:pos="4153"/>
        <w:tab w:val="right" w:pos="8306"/>
      </w:tabs>
      <w:spacing w:after="0" w:line="240" w:lineRule="auto"/>
    </w:pPr>
  </w:style>
  <w:style w:type="character" w:customStyle="1" w:styleId="Char">
    <w:name w:val="Κεφαλίδα Char"/>
    <w:basedOn w:val="a0"/>
    <w:link w:val="a3"/>
    <w:uiPriority w:val="99"/>
    <w:semiHidden/>
    <w:rsid w:val="005A14ED"/>
  </w:style>
  <w:style w:type="paragraph" w:styleId="a4">
    <w:name w:val="footer"/>
    <w:basedOn w:val="a"/>
    <w:link w:val="Char0"/>
    <w:uiPriority w:val="99"/>
    <w:unhideWhenUsed/>
    <w:rsid w:val="005A14ED"/>
    <w:pPr>
      <w:tabs>
        <w:tab w:val="center" w:pos="4153"/>
        <w:tab w:val="right" w:pos="8306"/>
      </w:tabs>
      <w:spacing w:after="0" w:line="240" w:lineRule="auto"/>
    </w:pPr>
  </w:style>
  <w:style w:type="character" w:customStyle="1" w:styleId="Char0">
    <w:name w:val="Υποσέλιδο Char"/>
    <w:basedOn w:val="a0"/>
    <w:link w:val="a4"/>
    <w:uiPriority w:val="99"/>
    <w:rsid w:val="005A14ED"/>
  </w:style>
  <w:style w:type="paragraph" w:styleId="a5">
    <w:name w:val="Balloon Text"/>
    <w:basedOn w:val="a"/>
    <w:link w:val="Char1"/>
    <w:uiPriority w:val="99"/>
    <w:semiHidden/>
    <w:unhideWhenUsed/>
    <w:rsid w:val="00DD228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D2286"/>
    <w:rPr>
      <w:rFonts w:ascii="Tahoma" w:hAnsi="Tahoma" w:cs="Tahoma"/>
      <w:sz w:val="16"/>
      <w:szCs w:val="16"/>
    </w:rPr>
  </w:style>
  <w:style w:type="paragraph" w:styleId="a6">
    <w:name w:val="List Paragraph"/>
    <w:basedOn w:val="a"/>
    <w:uiPriority w:val="34"/>
    <w:qFormat/>
    <w:rsid w:val="00DD2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A15B7-983A-4300-9F08-D4711E5101DB}"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l-GR"/>
        </a:p>
      </dgm:t>
    </dgm:pt>
    <dgm:pt modelId="{B3370696-C086-4B86-AE09-99E7D7307B17}">
      <dgm:prSet phldrT="[Κείμενο]" custT="1"/>
      <dgm:spPr/>
      <dgm:t>
        <a:bodyPr/>
        <a:lstStyle/>
        <a:p>
          <a:pPr algn="ctr"/>
          <a:r>
            <a:rPr lang="el-GR" sz="1000" b="0" i="1">
              <a:latin typeface="Times New Roman" pitchFamily="18" charset="0"/>
              <a:cs typeface="Times New Roman" pitchFamily="18" charset="0"/>
            </a:rPr>
            <a:t>Πολιτικός τομέας: όταν έλεγχονται από ισχυρούς οικονομικούς - πολιτικούς παράγοντες τα κόμματα προβάλλουν ελεγχόμενες πληροφορίες και λειτουργούν ως μηχανισμοί παραπλάνησης και τότε υπονομεύουν τη δημοκρατία</a:t>
          </a:r>
        </a:p>
      </dgm:t>
    </dgm:pt>
    <dgm:pt modelId="{4DC86143-AD50-40CE-BEFC-029FFC67E22A}" type="parTrans" cxnId="{69566F6C-B111-4BBE-830D-F5185C471131}">
      <dgm:prSet/>
      <dgm:spPr/>
      <dgm:t>
        <a:bodyPr/>
        <a:lstStyle/>
        <a:p>
          <a:endParaRPr lang="el-GR"/>
        </a:p>
      </dgm:t>
    </dgm:pt>
    <dgm:pt modelId="{04366C0B-F3A2-4120-91C9-5B28A98BFDCF}" type="sibTrans" cxnId="{69566F6C-B111-4BBE-830D-F5185C471131}">
      <dgm:prSet/>
      <dgm:spPr/>
      <dgm:t>
        <a:bodyPr/>
        <a:lstStyle/>
        <a:p>
          <a:endParaRPr lang="el-GR"/>
        </a:p>
      </dgm:t>
    </dgm:pt>
    <dgm:pt modelId="{E8998E9A-5B19-4E2D-BBAB-6FE9A61C9727}">
      <dgm:prSet phldrT="[Κείμενο]" custT="1"/>
      <dgm:spPr/>
      <dgm:t>
        <a:bodyPr/>
        <a:lstStyle/>
        <a:p>
          <a:pPr algn="ctr"/>
          <a:r>
            <a:rPr lang="el-GR" sz="1050" b="0" i="1">
              <a:solidFill>
                <a:schemeClr val="bg1"/>
              </a:solidFill>
              <a:latin typeface="Times New Roman" pitchFamily="18" charset="0"/>
              <a:cs typeface="Times New Roman" pitchFamily="18" charset="0"/>
            </a:rPr>
            <a:t>Κοινωνικός τομέας: προβολή αρνητικών προτύπων, π.χ. του καταναλωτή, βία, εγληματικότητα, πορνεία, ναρκωτικά. Στερεί στα άτομα το διάλογο και την επικοινωνία και οδηγεί στην εσωστρέφεια. Εμπορευματοποιούν τον ανθρώπινο πόνο. Νόθη ψυχαγωγία...</a:t>
          </a:r>
        </a:p>
      </dgm:t>
    </dgm:pt>
    <dgm:pt modelId="{C829FE8E-EE80-4211-9973-38AB8F294BE3}" type="parTrans" cxnId="{F912B6F4-BD40-49CE-AE5C-59AE25F373CA}">
      <dgm:prSet/>
      <dgm:spPr/>
      <dgm:t>
        <a:bodyPr/>
        <a:lstStyle/>
        <a:p>
          <a:endParaRPr lang="el-GR"/>
        </a:p>
      </dgm:t>
    </dgm:pt>
    <dgm:pt modelId="{B66D0D7D-F013-4C28-B656-C034138A6792}" type="sibTrans" cxnId="{F912B6F4-BD40-49CE-AE5C-59AE25F373CA}">
      <dgm:prSet/>
      <dgm:spPr/>
      <dgm:t>
        <a:bodyPr/>
        <a:lstStyle/>
        <a:p>
          <a:endParaRPr lang="el-GR"/>
        </a:p>
      </dgm:t>
    </dgm:pt>
    <dgm:pt modelId="{16FBACFA-7C34-4D31-8A06-4EC24D239A7C}">
      <dgm:prSet phldrT="[Κείμενο]" custT="1"/>
      <dgm:spPr/>
      <dgm:t>
        <a:bodyPr/>
        <a:lstStyle/>
        <a:p>
          <a:pPr algn="ctr"/>
          <a:r>
            <a:rPr lang="el-GR" sz="1050" b="0" i="1">
              <a:latin typeface="Times New Roman" pitchFamily="18" charset="0"/>
              <a:cs typeface="Times New Roman" pitchFamily="18" charset="0"/>
            </a:rPr>
            <a:t>Πνευματικός τομέας: κακής ποιότητας εφημερίδες και περιοδικά και τηλεοπτικά προγράμματα που οδηγούν σε πνευματική νωθρότητα. Ο ήχος και η εικόνα καταστρέφουν το λόγο. Ασυνταξίες, νεολογισμοί, συνθηματική χρήση της γλώσσας, ξενικοί όροι...</a:t>
          </a:r>
        </a:p>
      </dgm:t>
    </dgm:pt>
    <dgm:pt modelId="{A2FB56EC-C4C9-43E8-9AA5-B0B2D8DB2425}" type="parTrans" cxnId="{DD607367-3A38-44FE-AC3A-370272978DD8}">
      <dgm:prSet/>
      <dgm:spPr/>
      <dgm:t>
        <a:bodyPr/>
        <a:lstStyle/>
        <a:p>
          <a:endParaRPr lang="el-GR"/>
        </a:p>
      </dgm:t>
    </dgm:pt>
    <dgm:pt modelId="{D1C04188-CC8E-4EB9-939C-7D04FBC18D94}" type="sibTrans" cxnId="{DD607367-3A38-44FE-AC3A-370272978DD8}">
      <dgm:prSet/>
      <dgm:spPr/>
      <dgm:t>
        <a:bodyPr/>
        <a:lstStyle/>
        <a:p>
          <a:endParaRPr lang="el-GR"/>
        </a:p>
      </dgm:t>
    </dgm:pt>
    <dgm:pt modelId="{E572049D-4C41-479E-B170-B5C20359B8BA}" type="pres">
      <dgm:prSet presAssocID="{1AEA15B7-983A-4300-9F08-D4711E5101DB}" presName="linear" presStyleCnt="0">
        <dgm:presLayoutVars>
          <dgm:dir/>
          <dgm:animLvl val="lvl"/>
          <dgm:resizeHandles val="exact"/>
        </dgm:presLayoutVars>
      </dgm:prSet>
      <dgm:spPr/>
      <dgm:t>
        <a:bodyPr/>
        <a:lstStyle/>
        <a:p>
          <a:endParaRPr lang="el-GR"/>
        </a:p>
      </dgm:t>
    </dgm:pt>
    <dgm:pt modelId="{8B746E97-5D77-468D-83A3-E8F21F325D0A}" type="pres">
      <dgm:prSet presAssocID="{B3370696-C086-4B86-AE09-99E7D7307B17}" presName="parentLin" presStyleCnt="0"/>
      <dgm:spPr/>
    </dgm:pt>
    <dgm:pt modelId="{E442AFD8-926A-4593-A995-D70A535F188A}" type="pres">
      <dgm:prSet presAssocID="{B3370696-C086-4B86-AE09-99E7D7307B17}" presName="parentLeftMargin" presStyleLbl="node1" presStyleIdx="0" presStyleCnt="3"/>
      <dgm:spPr/>
      <dgm:t>
        <a:bodyPr/>
        <a:lstStyle/>
        <a:p>
          <a:endParaRPr lang="el-GR"/>
        </a:p>
      </dgm:t>
    </dgm:pt>
    <dgm:pt modelId="{98F9CA46-D503-4784-A9F1-F9706916BA31}" type="pres">
      <dgm:prSet presAssocID="{B3370696-C086-4B86-AE09-99E7D7307B17}" presName="parentText" presStyleLbl="node1" presStyleIdx="0" presStyleCnt="3" custLinFactNeighborX="-8902" custLinFactNeighborY="-4522">
        <dgm:presLayoutVars>
          <dgm:chMax val="0"/>
          <dgm:bulletEnabled val="1"/>
        </dgm:presLayoutVars>
      </dgm:prSet>
      <dgm:spPr/>
      <dgm:t>
        <a:bodyPr/>
        <a:lstStyle/>
        <a:p>
          <a:endParaRPr lang="el-GR"/>
        </a:p>
      </dgm:t>
    </dgm:pt>
    <dgm:pt modelId="{C6DAC354-0CB9-4781-B555-4D1E2C1BD3FE}" type="pres">
      <dgm:prSet presAssocID="{B3370696-C086-4B86-AE09-99E7D7307B17}" presName="negativeSpace" presStyleCnt="0"/>
      <dgm:spPr/>
    </dgm:pt>
    <dgm:pt modelId="{775E7877-5FBB-4977-80F8-41989F562CFE}" type="pres">
      <dgm:prSet presAssocID="{B3370696-C086-4B86-AE09-99E7D7307B17}" presName="childText" presStyleLbl="conFgAcc1" presStyleIdx="0" presStyleCnt="3">
        <dgm:presLayoutVars>
          <dgm:bulletEnabled val="1"/>
        </dgm:presLayoutVars>
      </dgm:prSet>
      <dgm:spPr/>
    </dgm:pt>
    <dgm:pt modelId="{6AA59ACA-1EBC-4C71-9C79-9DE0C54C90D3}" type="pres">
      <dgm:prSet presAssocID="{04366C0B-F3A2-4120-91C9-5B28A98BFDCF}" presName="spaceBetweenRectangles" presStyleCnt="0"/>
      <dgm:spPr/>
    </dgm:pt>
    <dgm:pt modelId="{9571F5BA-7DC2-488B-AE4A-4188872BADCA}" type="pres">
      <dgm:prSet presAssocID="{E8998E9A-5B19-4E2D-BBAB-6FE9A61C9727}" presName="parentLin" presStyleCnt="0"/>
      <dgm:spPr/>
    </dgm:pt>
    <dgm:pt modelId="{1179730A-22BE-4A87-9929-690B55C2393A}" type="pres">
      <dgm:prSet presAssocID="{E8998E9A-5B19-4E2D-BBAB-6FE9A61C9727}" presName="parentLeftMargin" presStyleLbl="node1" presStyleIdx="0" presStyleCnt="3"/>
      <dgm:spPr/>
      <dgm:t>
        <a:bodyPr/>
        <a:lstStyle/>
        <a:p>
          <a:endParaRPr lang="el-GR"/>
        </a:p>
      </dgm:t>
    </dgm:pt>
    <dgm:pt modelId="{4CBFDC0E-C5E2-4AFD-9D11-73F695E8057F}" type="pres">
      <dgm:prSet presAssocID="{E8998E9A-5B19-4E2D-BBAB-6FE9A61C9727}" presName="parentText" presStyleLbl="node1" presStyleIdx="1" presStyleCnt="3">
        <dgm:presLayoutVars>
          <dgm:chMax val="0"/>
          <dgm:bulletEnabled val="1"/>
        </dgm:presLayoutVars>
      </dgm:prSet>
      <dgm:spPr/>
      <dgm:t>
        <a:bodyPr/>
        <a:lstStyle/>
        <a:p>
          <a:endParaRPr lang="el-GR"/>
        </a:p>
      </dgm:t>
    </dgm:pt>
    <dgm:pt modelId="{511560BE-CEF6-44D5-BD4E-443BBA26C2C2}" type="pres">
      <dgm:prSet presAssocID="{E8998E9A-5B19-4E2D-BBAB-6FE9A61C9727}" presName="negativeSpace" presStyleCnt="0"/>
      <dgm:spPr/>
    </dgm:pt>
    <dgm:pt modelId="{03D293FF-2B25-41C5-ACAE-B47BEC59FF30}" type="pres">
      <dgm:prSet presAssocID="{E8998E9A-5B19-4E2D-BBAB-6FE9A61C9727}" presName="childText" presStyleLbl="conFgAcc1" presStyleIdx="1" presStyleCnt="3">
        <dgm:presLayoutVars>
          <dgm:bulletEnabled val="1"/>
        </dgm:presLayoutVars>
      </dgm:prSet>
      <dgm:spPr/>
    </dgm:pt>
    <dgm:pt modelId="{E3927137-D7E5-4DCC-B7B0-E59F1C177018}" type="pres">
      <dgm:prSet presAssocID="{B66D0D7D-F013-4C28-B656-C034138A6792}" presName="spaceBetweenRectangles" presStyleCnt="0"/>
      <dgm:spPr/>
    </dgm:pt>
    <dgm:pt modelId="{A2A93403-E6A4-48DF-89F7-5DA19DEE84B5}" type="pres">
      <dgm:prSet presAssocID="{16FBACFA-7C34-4D31-8A06-4EC24D239A7C}" presName="parentLin" presStyleCnt="0"/>
      <dgm:spPr/>
    </dgm:pt>
    <dgm:pt modelId="{1152C3C8-8C31-4F25-A20F-A78B9822BEE2}" type="pres">
      <dgm:prSet presAssocID="{16FBACFA-7C34-4D31-8A06-4EC24D239A7C}" presName="parentLeftMargin" presStyleLbl="node1" presStyleIdx="1" presStyleCnt="3"/>
      <dgm:spPr/>
      <dgm:t>
        <a:bodyPr/>
        <a:lstStyle/>
        <a:p>
          <a:endParaRPr lang="el-GR"/>
        </a:p>
      </dgm:t>
    </dgm:pt>
    <dgm:pt modelId="{86F415BC-D6C5-44FC-BB06-F573DB1C7C61}" type="pres">
      <dgm:prSet presAssocID="{16FBACFA-7C34-4D31-8A06-4EC24D239A7C}" presName="parentText" presStyleLbl="node1" presStyleIdx="2" presStyleCnt="3" custLinFactNeighborX="2967">
        <dgm:presLayoutVars>
          <dgm:chMax val="0"/>
          <dgm:bulletEnabled val="1"/>
        </dgm:presLayoutVars>
      </dgm:prSet>
      <dgm:spPr/>
      <dgm:t>
        <a:bodyPr/>
        <a:lstStyle/>
        <a:p>
          <a:endParaRPr lang="el-GR"/>
        </a:p>
      </dgm:t>
    </dgm:pt>
    <dgm:pt modelId="{5FFAEB20-C580-4786-A3C1-00BC670F5927}" type="pres">
      <dgm:prSet presAssocID="{16FBACFA-7C34-4D31-8A06-4EC24D239A7C}" presName="negativeSpace" presStyleCnt="0"/>
      <dgm:spPr/>
    </dgm:pt>
    <dgm:pt modelId="{D9FF4E35-8BF2-467D-AC5C-620BC44E1C88}" type="pres">
      <dgm:prSet presAssocID="{16FBACFA-7C34-4D31-8A06-4EC24D239A7C}" presName="childText" presStyleLbl="conFgAcc1" presStyleIdx="2" presStyleCnt="3">
        <dgm:presLayoutVars>
          <dgm:bulletEnabled val="1"/>
        </dgm:presLayoutVars>
      </dgm:prSet>
      <dgm:spPr/>
    </dgm:pt>
  </dgm:ptLst>
  <dgm:cxnLst>
    <dgm:cxn modelId="{BA6EC437-5034-48D2-BDD6-8EB0EB3DE65F}" type="presOf" srcId="{B3370696-C086-4B86-AE09-99E7D7307B17}" destId="{E442AFD8-926A-4593-A995-D70A535F188A}" srcOrd="0" destOrd="0" presId="urn:microsoft.com/office/officeart/2005/8/layout/list1"/>
    <dgm:cxn modelId="{3F773AFA-F81E-4A0D-BFC5-ADDA189E3CFE}" type="presOf" srcId="{E8998E9A-5B19-4E2D-BBAB-6FE9A61C9727}" destId="{4CBFDC0E-C5E2-4AFD-9D11-73F695E8057F}" srcOrd="1" destOrd="0" presId="urn:microsoft.com/office/officeart/2005/8/layout/list1"/>
    <dgm:cxn modelId="{9E7E9CA7-A742-4BCB-A7D1-981AA60B1711}" type="presOf" srcId="{B3370696-C086-4B86-AE09-99E7D7307B17}" destId="{98F9CA46-D503-4784-A9F1-F9706916BA31}" srcOrd="1" destOrd="0" presId="urn:microsoft.com/office/officeart/2005/8/layout/list1"/>
    <dgm:cxn modelId="{2FD9134C-DD6D-43BA-9255-D2DE0E0A9B93}" type="presOf" srcId="{16FBACFA-7C34-4D31-8A06-4EC24D239A7C}" destId="{1152C3C8-8C31-4F25-A20F-A78B9822BEE2}" srcOrd="0" destOrd="0" presId="urn:microsoft.com/office/officeart/2005/8/layout/list1"/>
    <dgm:cxn modelId="{A60A5D91-A830-4598-8D0F-E77F733B01C1}" type="presOf" srcId="{E8998E9A-5B19-4E2D-BBAB-6FE9A61C9727}" destId="{1179730A-22BE-4A87-9929-690B55C2393A}" srcOrd="0" destOrd="0" presId="urn:microsoft.com/office/officeart/2005/8/layout/list1"/>
    <dgm:cxn modelId="{F912B6F4-BD40-49CE-AE5C-59AE25F373CA}" srcId="{1AEA15B7-983A-4300-9F08-D4711E5101DB}" destId="{E8998E9A-5B19-4E2D-BBAB-6FE9A61C9727}" srcOrd="1" destOrd="0" parTransId="{C829FE8E-EE80-4211-9973-38AB8F294BE3}" sibTransId="{B66D0D7D-F013-4C28-B656-C034138A6792}"/>
    <dgm:cxn modelId="{69566F6C-B111-4BBE-830D-F5185C471131}" srcId="{1AEA15B7-983A-4300-9F08-D4711E5101DB}" destId="{B3370696-C086-4B86-AE09-99E7D7307B17}" srcOrd="0" destOrd="0" parTransId="{4DC86143-AD50-40CE-BEFC-029FFC67E22A}" sibTransId="{04366C0B-F3A2-4120-91C9-5B28A98BFDCF}"/>
    <dgm:cxn modelId="{AFCAD65D-BDC7-42B4-AE7B-E9045D8568A2}" type="presOf" srcId="{1AEA15B7-983A-4300-9F08-D4711E5101DB}" destId="{E572049D-4C41-479E-B170-B5C20359B8BA}" srcOrd="0" destOrd="0" presId="urn:microsoft.com/office/officeart/2005/8/layout/list1"/>
    <dgm:cxn modelId="{A5A55A22-0AE0-4AF9-AB71-6A82E636DEB6}" type="presOf" srcId="{16FBACFA-7C34-4D31-8A06-4EC24D239A7C}" destId="{86F415BC-D6C5-44FC-BB06-F573DB1C7C61}" srcOrd="1" destOrd="0" presId="urn:microsoft.com/office/officeart/2005/8/layout/list1"/>
    <dgm:cxn modelId="{DD607367-3A38-44FE-AC3A-370272978DD8}" srcId="{1AEA15B7-983A-4300-9F08-D4711E5101DB}" destId="{16FBACFA-7C34-4D31-8A06-4EC24D239A7C}" srcOrd="2" destOrd="0" parTransId="{A2FB56EC-C4C9-43E8-9AA5-B0B2D8DB2425}" sibTransId="{D1C04188-CC8E-4EB9-939C-7D04FBC18D94}"/>
    <dgm:cxn modelId="{0297ABAA-F293-482C-BBF7-F929285EC80B}" type="presParOf" srcId="{E572049D-4C41-479E-B170-B5C20359B8BA}" destId="{8B746E97-5D77-468D-83A3-E8F21F325D0A}" srcOrd="0" destOrd="0" presId="urn:microsoft.com/office/officeart/2005/8/layout/list1"/>
    <dgm:cxn modelId="{D5AD0A38-AD2B-4B0F-B193-1676F0E407B5}" type="presParOf" srcId="{8B746E97-5D77-468D-83A3-E8F21F325D0A}" destId="{E442AFD8-926A-4593-A995-D70A535F188A}" srcOrd="0" destOrd="0" presId="urn:microsoft.com/office/officeart/2005/8/layout/list1"/>
    <dgm:cxn modelId="{650AD2F9-4A75-4FB1-B339-1FA922377663}" type="presParOf" srcId="{8B746E97-5D77-468D-83A3-E8F21F325D0A}" destId="{98F9CA46-D503-4784-A9F1-F9706916BA31}" srcOrd="1" destOrd="0" presId="urn:microsoft.com/office/officeart/2005/8/layout/list1"/>
    <dgm:cxn modelId="{3A35CFC4-2609-4901-9F86-69E2A6AB525B}" type="presParOf" srcId="{E572049D-4C41-479E-B170-B5C20359B8BA}" destId="{C6DAC354-0CB9-4781-B555-4D1E2C1BD3FE}" srcOrd="1" destOrd="0" presId="urn:microsoft.com/office/officeart/2005/8/layout/list1"/>
    <dgm:cxn modelId="{99C7DFB0-9B01-41A2-9A0B-FFAE5443036C}" type="presParOf" srcId="{E572049D-4C41-479E-B170-B5C20359B8BA}" destId="{775E7877-5FBB-4977-80F8-41989F562CFE}" srcOrd="2" destOrd="0" presId="urn:microsoft.com/office/officeart/2005/8/layout/list1"/>
    <dgm:cxn modelId="{19AA785F-C4EA-45C7-B147-094135E44033}" type="presParOf" srcId="{E572049D-4C41-479E-B170-B5C20359B8BA}" destId="{6AA59ACA-1EBC-4C71-9C79-9DE0C54C90D3}" srcOrd="3" destOrd="0" presId="urn:microsoft.com/office/officeart/2005/8/layout/list1"/>
    <dgm:cxn modelId="{6F5FEC5C-8984-4A76-AFFC-2E38F18C7D5C}" type="presParOf" srcId="{E572049D-4C41-479E-B170-B5C20359B8BA}" destId="{9571F5BA-7DC2-488B-AE4A-4188872BADCA}" srcOrd="4" destOrd="0" presId="urn:microsoft.com/office/officeart/2005/8/layout/list1"/>
    <dgm:cxn modelId="{B57D35EE-0E13-459E-9D3E-1C72AC184D8F}" type="presParOf" srcId="{9571F5BA-7DC2-488B-AE4A-4188872BADCA}" destId="{1179730A-22BE-4A87-9929-690B55C2393A}" srcOrd="0" destOrd="0" presId="urn:microsoft.com/office/officeart/2005/8/layout/list1"/>
    <dgm:cxn modelId="{F28B3717-6C74-45DB-8F48-E29B2C8E13F1}" type="presParOf" srcId="{9571F5BA-7DC2-488B-AE4A-4188872BADCA}" destId="{4CBFDC0E-C5E2-4AFD-9D11-73F695E8057F}" srcOrd="1" destOrd="0" presId="urn:microsoft.com/office/officeart/2005/8/layout/list1"/>
    <dgm:cxn modelId="{DD65C35F-3717-40DA-97BA-E137855E1AA8}" type="presParOf" srcId="{E572049D-4C41-479E-B170-B5C20359B8BA}" destId="{511560BE-CEF6-44D5-BD4E-443BBA26C2C2}" srcOrd="5" destOrd="0" presId="urn:microsoft.com/office/officeart/2005/8/layout/list1"/>
    <dgm:cxn modelId="{B209F344-93F0-4EDA-AD99-84DB18EBD8FC}" type="presParOf" srcId="{E572049D-4C41-479E-B170-B5C20359B8BA}" destId="{03D293FF-2B25-41C5-ACAE-B47BEC59FF30}" srcOrd="6" destOrd="0" presId="urn:microsoft.com/office/officeart/2005/8/layout/list1"/>
    <dgm:cxn modelId="{3CCFC72F-E687-4BAF-A413-FE06FFA3A9FE}" type="presParOf" srcId="{E572049D-4C41-479E-B170-B5C20359B8BA}" destId="{E3927137-D7E5-4DCC-B7B0-E59F1C177018}" srcOrd="7" destOrd="0" presId="urn:microsoft.com/office/officeart/2005/8/layout/list1"/>
    <dgm:cxn modelId="{7FE0C1B9-4199-4DAB-9DFA-B59F6FEEAB3F}" type="presParOf" srcId="{E572049D-4C41-479E-B170-B5C20359B8BA}" destId="{A2A93403-E6A4-48DF-89F7-5DA19DEE84B5}" srcOrd="8" destOrd="0" presId="urn:microsoft.com/office/officeart/2005/8/layout/list1"/>
    <dgm:cxn modelId="{0A9F4316-CE91-4092-8265-6B0D2F74C599}" type="presParOf" srcId="{A2A93403-E6A4-48DF-89F7-5DA19DEE84B5}" destId="{1152C3C8-8C31-4F25-A20F-A78B9822BEE2}" srcOrd="0" destOrd="0" presId="urn:microsoft.com/office/officeart/2005/8/layout/list1"/>
    <dgm:cxn modelId="{10E9BA04-BF75-4A09-818E-C2783D4F3636}" type="presParOf" srcId="{A2A93403-E6A4-48DF-89F7-5DA19DEE84B5}" destId="{86F415BC-D6C5-44FC-BB06-F573DB1C7C61}" srcOrd="1" destOrd="0" presId="urn:microsoft.com/office/officeart/2005/8/layout/list1"/>
    <dgm:cxn modelId="{C8F91CEE-9514-455E-9750-D7E7AD5F5486}" type="presParOf" srcId="{E572049D-4C41-479E-B170-B5C20359B8BA}" destId="{5FFAEB20-C580-4786-A3C1-00BC670F5927}" srcOrd="9" destOrd="0" presId="urn:microsoft.com/office/officeart/2005/8/layout/list1"/>
    <dgm:cxn modelId="{88B84E68-F0D8-4FDD-96A7-813D9CA9F942}" type="presParOf" srcId="{E572049D-4C41-479E-B170-B5C20359B8BA}" destId="{D9FF4E35-8BF2-467D-AC5C-620BC44E1C88}" srcOrd="10" destOrd="0" presId="urn:microsoft.com/office/officeart/2005/8/layout/lis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39840A-0A64-4892-93EF-554587684E35}"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l-GR"/>
        </a:p>
      </dgm:t>
    </dgm:pt>
    <dgm:pt modelId="{CAD3099C-2667-4893-B87C-F7AA72FAD132}">
      <dgm:prSet phldrT="[Κείμενο]" custT="1"/>
      <dgm:spPr/>
      <dgm:t>
        <a:bodyPr/>
        <a:lstStyle/>
        <a:p>
          <a:pPr algn="ctr"/>
          <a:r>
            <a:rPr lang="el-GR" sz="1100" b="1" i="1">
              <a:latin typeface="Times New Roman" pitchFamily="18" charset="0"/>
              <a:cs typeface="Times New Roman" pitchFamily="18" charset="0"/>
            </a:rPr>
            <a:t>1. υψηλό επίπεδο γνώσεων, κριτική σκέψη, ώστε να ελέγχουμε και να αξιολογούμε τις προσφερόμενες πληροφορίες, σωστή και έγκαιρη ενημέρωση που να μας επιτρέπει να γνωρίζουμε τους κινδύνους που εμπεριέχει η χρήση του, 2. ορθολογιστική και μετρημένη χρήση. Όχι κατάχρηση</a:t>
          </a:r>
        </a:p>
      </dgm:t>
    </dgm:pt>
    <dgm:pt modelId="{35F39018-52B8-4AD4-8367-9A690E00EEED}" type="parTrans" cxnId="{61795733-2DC5-487F-B137-F6BE769BF72F}">
      <dgm:prSet/>
      <dgm:spPr/>
      <dgm:t>
        <a:bodyPr/>
        <a:lstStyle/>
        <a:p>
          <a:endParaRPr lang="el-GR"/>
        </a:p>
      </dgm:t>
    </dgm:pt>
    <dgm:pt modelId="{B30DC65F-85F3-43CA-89B7-C9E66298214F}" type="sibTrans" cxnId="{61795733-2DC5-487F-B137-F6BE769BF72F}">
      <dgm:prSet/>
      <dgm:spPr/>
      <dgm:t>
        <a:bodyPr/>
        <a:lstStyle/>
        <a:p>
          <a:endParaRPr lang="el-GR"/>
        </a:p>
      </dgm:t>
    </dgm:pt>
    <dgm:pt modelId="{1C5A25C4-69E9-46E4-AFCC-BDB41E44418D}">
      <dgm:prSet phldrT="[Κείμενο]" custT="1"/>
      <dgm:spPr/>
      <dgm:t>
        <a:bodyPr/>
        <a:lstStyle/>
        <a:p>
          <a:pPr algn="ctr"/>
          <a:r>
            <a:rPr lang="el-GR" sz="1100" b="1" i="1">
              <a:latin typeface="Times New Roman" pitchFamily="18" charset="0"/>
              <a:cs typeface="Times New Roman" pitchFamily="18" charset="0"/>
            </a:rPr>
            <a:t>3. αισθητική και πολιτική συνείδηση: αποφυγή έτσι των πολιτιστικών υποπροϊόντων που προβάλλονται, καθώς και των προπαγανδιστικών μηνυμάτων, 4. θέσπιση νομοθετικού πλαισίου, από μέρους της πολιτείας που θα καθορίζει τον τρόπο χρήσης του από τα άτομα και τις εταιρείες</a:t>
          </a:r>
        </a:p>
      </dgm:t>
    </dgm:pt>
    <dgm:pt modelId="{AAD0F282-FE84-4293-9622-D7E05EC9E9A4}" type="parTrans" cxnId="{2047F000-3878-4A3D-B856-76042BD55ECD}">
      <dgm:prSet/>
      <dgm:spPr/>
      <dgm:t>
        <a:bodyPr/>
        <a:lstStyle/>
        <a:p>
          <a:endParaRPr lang="el-GR"/>
        </a:p>
      </dgm:t>
    </dgm:pt>
    <dgm:pt modelId="{9557468D-7CFB-4D66-9506-BA5058A4B576}" type="sibTrans" cxnId="{2047F000-3878-4A3D-B856-76042BD55ECD}">
      <dgm:prSet/>
      <dgm:spPr/>
      <dgm:t>
        <a:bodyPr/>
        <a:lstStyle/>
        <a:p>
          <a:endParaRPr lang="el-GR"/>
        </a:p>
      </dgm:t>
    </dgm:pt>
    <dgm:pt modelId="{4537D5BB-DE2C-48DE-8E53-3E76A008BB08}">
      <dgm:prSet phldrT="[Κείμενο]" custT="1"/>
      <dgm:spPr/>
      <dgm:t>
        <a:bodyPr/>
        <a:lstStyle/>
        <a:p>
          <a:pPr algn="ctr"/>
          <a:r>
            <a:rPr lang="el-GR" sz="1100" b="1" i="1">
              <a:latin typeface="Times New Roman" pitchFamily="18" charset="0"/>
              <a:cs typeface="Times New Roman" pitchFamily="18" charset="0"/>
            </a:rPr>
            <a:t>5. συνειδητοποίηση ότι αποτελεί απλά ένα εργαλείο διευκόλυνσης της ζωής μας. Όχι θεοποίηση του και παραμέληση άλλων ενδιαφερόντων και δταστηριοτήτων μας</a:t>
          </a:r>
        </a:p>
      </dgm:t>
    </dgm:pt>
    <dgm:pt modelId="{F702FF7D-D8F0-4844-93A6-68DD03C5A3D2}" type="parTrans" cxnId="{A84D3350-287D-4C51-898A-98588DD2CEEC}">
      <dgm:prSet/>
      <dgm:spPr/>
      <dgm:t>
        <a:bodyPr/>
        <a:lstStyle/>
        <a:p>
          <a:endParaRPr lang="el-GR"/>
        </a:p>
      </dgm:t>
    </dgm:pt>
    <dgm:pt modelId="{07E551F9-FE97-4C9D-8961-D11790544699}" type="sibTrans" cxnId="{A84D3350-287D-4C51-898A-98588DD2CEEC}">
      <dgm:prSet/>
      <dgm:spPr/>
      <dgm:t>
        <a:bodyPr/>
        <a:lstStyle/>
        <a:p>
          <a:endParaRPr lang="el-GR"/>
        </a:p>
      </dgm:t>
    </dgm:pt>
    <dgm:pt modelId="{7526AB2B-AEEE-4DB3-B491-252BD19D7DE6}" type="pres">
      <dgm:prSet presAssocID="{1E39840A-0A64-4892-93EF-554587684E35}" presName="outerComposite" presStyleCnt="0">
        <dgm:presLayoutVars>
          <dgm:chMax val="5"/>
          <dgm:dir/>
          <dgm:resizeHandles val="exact"/>
        </dgm:presLayoutVars>
      </dgm:prSet>
      <dgm:spPr/>
      <dgm:t>
        <a:bodyPr/>
        <a:lstStyle/>
        <a:p>
          <a:endParaRPr lang="el-GR"/>
        </a:p>
      </dgm:t>
    </dgm:pt>
    <dgm:pt modelId="{3FA20D9D-A2F0-48CD-8C3E-87CCE0DFDB7B}" type="pres">
      <dgm:prSet presAssocID="{1E39840A-0A64-4892-93EF-554587684E35}" presName="dummyMaxCanvas" presStyleCnt="0">
        <dgm:presLayoutVars/>
      </dgm:prSet>
      <dgm:spPr/>
    </dgm:pt>
    <dgm:pt modelId="{27119B9B-6C0D-4573-ACA3-9DE86011A8E9}" type="pres">
      <dgm:prSet presAssocID="{1E39840A-0A64-4892-93EF-554587684E35}" presName="ThreeNodes_1" presStyleLbl="node1" presStyleIdx="0" presStyleCnt="3">
        <dgm:presLayoutVars>
          <dgm:bulletEnabled val="1"/>
        </dgm:presLayoutVars>
      </dgm:prSet>
      <dgm:spPr/>
      <dgm:t>
        <a:bodyPr/>
        <a:lstStyle/>
        <a:p>
          <a:endParaRPr lang="el-GR"/>
        </a:p>
      </dgm:t>
    </dgm:pt>
    <dgm:pt modelId="{6F36C1DB-942D-4F9B-90DC-B6A19C1788E5}" type="pres">
      <dgm:prSet presAssocID="{1E39840A-0A64-4892-93EF-554587684E35}" presName="ThreeNodes_2" presStyleLbl="node1" presStyleIdx="1" presStyleCnt="3">
        <dgm:presLayoutVars>
          <dgm:bulletEnabled val="1"/>
        </dgm:presLayoutVars>
      </dgm:prSet>
      <dgm:spPr/>
      <dgm:t>
        <a:bodyPr/>
        <a:lstStyle/>
        <a:p>
          <a:endParaRPr lang="el-GR"/>
        </a:p>
      </dgm:t>
    </dgm:pt>
    <dgm:pt modelId="{6B53393D-6D9E-4076-87BD-19D456120F32}" type="pres">
      <dgm:prSet presAssocID="{1E39840A-0A64-4892-93EF-554587684E35}" presName="ThreeNodes_3" presStyleLbl="node1" presStyleIdx="2" presStyleCnt="3">
        <dgm:presLayoutVars>
          <dgm:bulletEnabled val="1"/>
        </dgm:presLayoutVars>
      </dgm:prSet>
      <dgm:spPr/>
      <dgm:t>
        <a:bodyPr/>
        <a:lstStyle/>
        <a:p>
          <a:endParaRPr lang="el-GR"/>
        </a:p>
      </dgm:t>
    </dgm:pt>
    <dgm:pt modelId="{19FE7987-8C31-48F3-AF89-EBC79508803B}" type="pres">
      <dgm:prSet presAssocID="{1E39840A-0A64-4892-93EF-554587684E35}" presName="ThreeConn_1-2" presStyleLbl="fgAccFollowNode1" presStyleIdx="0" presStyleCnt="2">
        <dgm:presLayoutVars>
          <dgm:bulletEnabled val="1"/>
        </dgm:presLayoutVars>
      </dgm:prSet>
      <dgm:spPr/>
      <dgm:t>
        <a:bodyPr/>
        <a:lstStyle/>
        <a:p>
          <a:endParaRPr lang="el-GR"/>
        </a:p>
      </dgm:t>
    </dgm:pt>
    <dgm:pt modelId="{F3679804-05E4-44A6-805C-B81417C6E94D}" type="pres">
      <dgm:prSet presAssocID="{1E39840A-0A64-4892-93EF-554587684E35}" presName="ThreeConn_2-3" presStyleLbl="fgAccFollowNode1" presStyleIdx="1" presStyleCnt="2">
        <dgm:presLayoutVars>
          <dgm:bulletEnabled val="1"/>
        </dgm:presLayoutVars>
      </dgm:prSet>
      <dgm:spPr/>
      <dgm:t>
        <a:bodyPr/>
        <a:lstStyle/>
        <a:p>
          <a:endParaRPr lang="el-GR"/>
        </a:p>
      </dgm:t>
    </dgm:pt>
    <dgm:pt modelId="{ACA2223F-AAB3-4678-B316-74EDEE65C767}" type="pres">
      <dgm:prSet presAssocID="{1E39840A-0A64-4892-93EF-554587684E35}" presName="ThreeNodes_1_text" presStyleLbl="node1" presStyleIdx="2" presStyleCnt="3">
        <dgm:presLayoutVars>
          <dgm:bulletEnabled val="1"/>
        </dgm:presLayoutVars>
      </dgm:prSet>
      <dgm:spPr/>
      <dgm:t>
        <a:bodyPr/>
        <a:lstStyle/>
        <a:p>
          <a:endParaRPr lang="el-GR"/>
        </a:p>
      </dgm:t>
    </dgm:pt>
    <dgm:pt modelId="{852D0F97-E375-4253-94F2-202ECB5087BF}" type="pres">
      <dgm:prSet presAssocID="{1E39840A-0A64-4892-93EF-554587684E35}" presName="ThreeNodes_2_text" presStyleLbl="node1" presStyleIdx="2" presStyleCnt="3">
        <dgm:presLayoutVars>
          <dgm:bulletEnabled val="1"/>
        </dgm:presLayoutVars>
      </dgm:prSet>
      <dgm:spPr/>
      <dgm:t>
        <a:bodyPr/>
        <a:lstStyle/>
        <a:p>
          <a:endParaRPr lang="el-GR"/>
        </a:p>
      </dgm:t>
    </dgm:pt>
    <dgm:pt modelId="{7937BC23-2A6D-4BA9-A669-AEAAC3139E26}" type="pres">
      <dgm:prSet presAssocID="{1E39840A-0A64-4892-93EF-554587684E35}" presName="ThreeNodes_3_text" presStyleLbl="node1" presStyleIdx="2" presStyleCnt="3">
        <dgm:presLayoutVars>
          <dgm:bulletEnabled val="1"/>
        </dgm:presLayoutVars>
      </dgm:prSet>
      <dgm:spPr/>
      <dgm:t>
        <a:bodyPr/>
        <a:lstStyle/>
        <a:p>
          <a:endParaRPr lang="el-GR"/>
        </a:p>
      </dgm:t>
    </dgm:pt>
  </dgm:ptLst>
  <dgm:cxnLst>
    <dgm:cxn modelId="{D5957C55-08CA-486A-8E63-67DCE44CCA8A}" type="presOf" srcId="{9557468D-7CFB-4D66-9506-BA5058A4B576}" destId="{F3679804-05E4-44A6-805C-B81417C6E94D}" srcOrd="0" destOrd="0" presId="urn:microsoft.com/office/officeart/2005/8/layout/vProcess5"/>
    <dgm:cxn modelId="{80268DDF-5D4C-4D89-BFB3-0753052C1493}" type="presOf" srcId="{4537D5BB-DE2C-48DE-8E53-3E76A008BB08}" destId="{7937BC23-2A6D-4BA9-A669-AEAAC3139E26}" srcOrd="1" destOrd="0" presId="urn:microsoft.com/office/officeart/2005/8/layout/vProcess5"/>
    <dgm:cxn modelId="{EFA2D550-4052-4E67-852C-C891EA909183}" type="presOf" srcId="{1C5A25C4-69E9-46E4-AFCC-BDB41E44418D}" destId="{852D0F97-E375-4253-94F2-202ECB5087BF}" srcOrd="1" destOrd="0" presId="urn:microsoft.com/office/officeart/2005/8/layout/vProcess5"/>
    <dgm:cxn modelId="{FA74BC46-51FD-46E7-9861-413CE5BB688A}" type="presOf" srcId="{CAD3099C-2667-4893-B87C-F7AA72FAD132}" destId="{27119B9B-6C0D-4573-ACA3-9DE86011A8E9}" srcOrd="0" destOrd="0" presId="urn:microsoft.com/office/officeart/2005/8/layout/vProcess5"/>
    <dgm:cxn modelId="{ABDB680A-C70D-4171-83FC-202908FFB325}" type="presOf" srcId="{1E39840A-0A64-4892-93EF-554587684E35}" destId="{7526AB2B-AEEE-4DB3-B491-252BD19D7DE6}" srcOrd="0" destOrd="0" presId="urn:microsoft.com/office/officeart/2005/8/layout/vProcess5"/>
    <dgm:cxn modelId="{A84D3350-287D-4C51-898A-98588DD2CEEC}" srcId="{1E39840A-0A64-4892-93EF-554587684E35}" destId="{4537D5BB-DE2C-48DE-8E53-3E76A008BB08}" srcOrd="2" destOrd="0" parTransId="{F702FF7D-D8F0-4844-93A6-68DD03C5A3D2}" sibTransId="{07E551F9-FE97-4C9D-8961-D11790544699}"/>
    <dgm:cxn modelId="{2047F000-3878-4A3D-B856-76042BD55ECD}" srcId="{1E39840A-0A64-4892-93EF-554587684E35}" destId="{1C5A25C4-69E9-46E4-AFCC-BDB41E44418D}" srcOrd="1" destOrd="0" parTransId="{AAD0F282-FE84-4293-9622-D7E05EC9E9A4}" sibTransId="{9557468D-7CFB-4D66-9506-BA5058A4B576}"/>
    <dgm:cxn modelId="{45C53E52-4B49-4CA5-A278-795DDFB0EF3A}" type="presOf" srcId="{B30DC65F-85F3-43CA-89B7-C9E66298214F}" destId="{19FE7987-8C31-48F3-AF89-EBC79508803B}" srcOrd="0" destOrd="0" presId="urn:microsoft.com/office/officeart/2005/8/layout/vProcess5"/>
    <dgm:cxn modelId="{61795733-2DC5-487F-B137-F6BE769BF72F}" srcId="{1E39840A-0A64-4892-93EF-554587684E35}" destId="{CAD3099C-2667-4893-B87C-F7AA72FAD132}" srcOrd="0" destOrd="0" parTransId="{35F39018-52B8-4AD4-8367-9A690E00EEED}" sibTransId="{B30DC65F-85F3-43CA-89B7-C9E66298214F}"/>
    <dgm:cxn modelId="{7B38A923-558A-499A-95A8-7F7774F70538}" type="presOf" srcId="{4537D5BB-DE2C-48DE-8E53-3E76A008BB08}" destId="{6B53393D-6D9E-4076-87BD-19D456120F32}" srcOrd="0" destOrd="0" presId="urn:microsoft.com/office/officeart/2005/8/layout/vProcess5"/>
    <dgm:cxn modelId="{EA17C4AF-C48F-4AAB-A812-AADC662F34EA}" type="presOf" srcId="{CAD3099C-2667-4893-B87C-F7AA72FAD132}" destId="{ACA2223F-AAB3-4678-B316-74EDEE65C767}" srcOrd="1" destOrd="0" presId="urn:microsoft.com/office/officeart/2005/8/layout/vProcess5"/>
    <dgm:cxn modelId="{20E94128-31E9-4226-9CB2-A5F119F49489}" type="presOf" srcId="{1C5A25C4-69E9-46E4-AFCC-BDB41E44418D}" destId="{6F36C1DB-942D-4F9B-90DC-B6A19C1788E5}" srcOrd="0" destOrd="0" presId="urn:microsoft.com/office/officeart/2005/8/layout/vProcess5"/>
    <dgm:cxn modelId="{1E760992-3F60-4C08-B01F-A445D95C67EA}" type="presParOf" srcId="{7526AB2B-AEEE-4DB3-B491-252BD19D7DE6}" destId="{3FA20D9D-A2F0-48CD-8C3E-87CCE0DFDB7B}" srcOrd="0" destOrd="0" presId="urn:microsoft.com/office/officeart/2005/8/layout/vProcess5"/>
    <dgm:cxn modelId="{D27F6F33-24CC-4968-AE02-FA18B56EF49E}" type="presParOf" srcId="{7526AB2B-AEEE-4DB3-B491-252BD19D7DE6}" destId="{27119B9B-6C0D-4573-ACA3-9DE86011A8E9}" srcOrd="1" destOrd="0" presId="urn:microsoft.com/office/officeart/2005/8/layout/vProcess5"/>
    <dgm:cxn modelId="{E87870B8-E666-4E3F-B036-E2A0B1F337C9}" type="presParOf" srcId="{7526AB2B-AEEE-4DB3-B491-252BD19D7DE6}" destId="{6F36C1DB-942D-4F9B-90DC-B6A19C1788E5}" srcOrd="2" destOrd="0" presId="urn:microsoft.com/office/officeart/2005/8/layout/vProcess5"/>
    <dgm:cxn modelId="{788E6E6C-EB37-4D4B-A59B-8AA039E90F3D}" type="presParOf" srcId="{7526AB2B-AEEE-4DB3-B491-252BD19D7DE6}" destId="{6B53393D-6D9E-4076-87BD-19D456120F32}" srcOrd="3" destOrd="0" presId="urn:microsoft.com/office/officeart/2005/8/layout/vProcess5"/>
    <dgm:cxn modelId="{5F6400C0-D20D-4BAD-8B40-8FFCC19106C0}" type="presParOf" srcId="{7526AB2B-AEEE-4DB3-B491-252BD19D7DE6}" destId="{19FE7987-8C31-48F3-AF89-EBC79508803B}" srcOrd="4" destOrd="0" presId="urn:microsoft.com/office/officeart/2005/8/layout/vProcess5"/>
    <dgm:cxn modelId="{8D815CE2-5354-470F-8828-34DA87392E76}" type="presParOf" srcId="{7526AB2B-AEEE-4DB3-B491-252BD19D7DE6}" destId="{F3679804-05E4-44A6-805C-B81417C6E94D}" srcOrd="5" destOrd="0" presId="urn:microsoft.com/office/officeart/2005/8/layout/vProcess5"/>
    <dgm:cxn modelId="{D31F3675-D856-40D2-9994-984FEAFF420D}" type="presParOf" srcId="{7526AB2B-AEEE-4DB3-B491-252BD19D7DE6}" destId="{ACA2223F-AAB3-4678-B316-74EDEE65C767}" srcOrd="6" destOrd="0" presId="urn:microsoft.com/office/officeart/2005/8/layout/vProcess5"/>
    <dgm:cxn modelId="{6C2BC8EF-1C25-45D6-97D0-8284FECBF318}" type="presParOf" srcId="{7526AB2B-AEEE-4DB3-B491-252BD19D7DE6}" destId="{852D0F97-E375-4253-94F2-202ECB5087BF}" srcOrd="7" destOrd="0" presId="urn:microsoft.com/office/officeart/2005/8/layout/vProcess5"/>
    <dgm:cxn modelId="{A37B7C40-086D-4F89-9408-713E35F8FD30}" type="presParOf" srcId="{7526AB2B-AEEE-4DB3-B491-252BD19D7DE6}" destId="{7937BC23-2A6D-4BA9-A669-AEAAC3139E26}" srcOrd="8" destOrd="0" presId="urn:microsoft.com/office/officeart/2005/8/layout/v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5E7877-5FBB-4977-80F8-41989F562CFE}">
      <dsp:nvSpPr>
        <dsp:cNvPr id="0" name=""/>
        <dsp:cNvSpPr/>
      </dsp:nvSpPr>
      <dsp:spPr>
        <a:xfrm>
          <a:off x="0" y="341819"/>
          <a:ext cx="641985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8F9CA46-D503-4784-A9F1-F9706916BA31}">
      <dsp:nvSpPr>
        <dsp:cNvPr id="0" name=""/>
        <dsp:cNvSpPr/>
      </dsp:nvSpPr>
      <dsp:spPr>
        <a:xfrm>
          <a:off x="292417" y="3827"/>
          <a:ext cx="449389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859" tIns="0" rIns="169859" bIns="0" numCol="1" spcCol="1270" anchor="ctr" anchorCtr="0">
          <a:noAutofit/>
        </a:bodyPr>
        <a:lstStyle/>
        <a:p>
          <a:pPr lvl="0" algn="ctr" defTabSz="444500">
            <a:lnSpc>
              <a:spcPct val="90000"/>
            </a:lnSpc>
            <a:spcBef>
              <a:spcPct val="0"/>
            </a:spcBef>
            <a:spcAft>
              <a:spcPct val="35000"/>
            </a:spcAft>
          </a:pPr>
          <a:r>
            <a:rPr lang="el-GR" sz="1000" b="0" i="1" kern="1200">
              <a:latin typeface="Times New Roman" pitchFamily="18" charset="0"/>
              <a:cs typeface="Times New Roman" pitchFamily="18" charset="0"/>
            </a:rPr>
            <a:t>Πολιτικός τομέας: όταν έλεγχονται από ισχυρούς οικονομικούς - πολιτικούς παράγοντες τα κόμματα προβάλλουν ελεγχόμενες πληροφορίες και λειτουργούν ως μηχανισμοί παραπλάνησης και τότε υπονομεύουν τη δημοκρατία</a:t>
          </a:r>
        </a:p>
      </dsp:txBody>
      <dsp:txXfrm>
        <a:off x="292417" y="3827"/>
        <a:ext cx="4493895" cy="619920"/>
      </dsp:txXfrm>
    </dsp:sp>
    <dsp:sp modelId="{03D293FF-2B25-41C5-ACAE-B47BEC59FF30}">
      <dsp:nvSpPr>
        <dsp:cNvPr id="0" name=""/>
        <dsp:cNvSpPr/>
      </dsp:nvSpPr>
      <dsp:spPr>
        <a:xfrm>
          <a:off x="0" y="1294380"/>
          <a:ext cx="641985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BFDC0E-C5E2-4AFD-9D11-73F695E8057F}">
      <dsp:nvSpPr>
        <dsp:cNvPr id="0" name=""/>
        <dsp:cNvSpPr/>
      </dsp:nvSpPr>
      <dsp:spPr>
        <a:xfrm>
          <a:off x="320992" y="984419"/>
          <a:ext cx="449389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859" tIns="0" rIns="169859" bIns="0" numCol="1" spcCol="1270" anchor="ctr" anchorCtr="0">
          <a:noAutofit/>
        </a:bodyPr>
        <a:lstStyle/>
        <a:p>
          <a:pPr lvl="0" algn="ctr" defTabSz="466725">
            <a:lnSpc>
              <a:spcPct val="90000"/>
            </a:lnSpc>
            <a:spcBef>
              <a:spcPct val="0"/>
            </a:spcBef>
            <a:spcAft>
              <a:spcPct val="35000"/>
            </a:spcAft>
          </a:pPr>
          <a:r>
            <a:rPr lang="el-GR" sz="1050" b="0" i="1" kern="1200">
              <a:solidFill>
                <a:schemeClr val="bg1"/>
              </a:solidFill>
              <a:latin typeface="Times New Roman" pitchFamily="18" charset="0"/>
              <a:cs typeface="Times New Roman" pitchFamily="18" charset="0"/>
            </a:rPr>
            <a:t>Κοινωνικός τομέας: προβολή αρνητικών προτύπων, π.χ. του καταναλωτή, βία, εγληματικότητα, πορνεία, ναρκωτικά. Στερεί στα άτομα το διάλογο και την επικοινωνία και οδηγεί στην εσωστρέφεια. Εμπορευματοποιούν τον ανθρώπινο πόνο. Νόθη ψυχαγωγία...</a:t>
          </a:r>
        </a:p>
      </dsp:txBody>
      <dsp:txXfrm>
        <a:off x="320992" y="984419"/>
        <a:ext cx="4493895" cy="619920"/>
      </dsp:txXfrm>
    </dsp:sp>
    <dsp:sp modelId="{D9FF4E35-8BF2-467D-AC5C-620BC44E1C88}">
      <dsp:nvSpPr>
        <dsp:cNvPr id="0" name=""/>
        <dsp:cNvSpPr/>
      </dsp:nvSpPr>
      <dsp:spPr>
        <a:xfrm>
          <a:off x="0" y="2246940"/>
          <a:ext cx="6419850" cy="529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F415BC-D6C5-44FC-BB06-F573DB1C7C61}">
      <dsp:nvSpPr>
        <dsp:cNvPr id="0" name=""/>
        <dsp:cNvSpPr/>
      </dsp:nvSpPr>
      <dsp:spPr>
        <a:xfrm>
          <a:off x="330516" y="1936980"/>
          <a:ext cx="4493895" cy="619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859" tIns="0" rIns="169859" bIns="0" numCol="1" spcCol="1270" anchor="ctr" anchorCtr="0">
          <a:noAutofit/>
        </a:bodyPr>
        <a:lstStyle/>
        <a:p>
          <a:pPr lvl="0" algn="ctr" defTabSz="466725">
            <a:lnSpc>
              <a:spcPct val="90000"/>
            </a:lnSpc>
            <a:spcBef>
              <a:spcPct val="0"/>
            </a:spcBef>
            <a:spcAft>
              <a:spcPct val="35000"/>
            </a:spcAft>
          </a:pPr>
          <a:r>
            <a:rPr lang="el-GR" sz="1050" b="0" i="1" kern="1200">
              <a:latin typeface="Times New Roman" pitchFamily="18" charset="0"/>
              <a:cs typeface="Times New Roman" pitchFamily="18" charset="0"/>
            </a:rPr>
            <a:t>Πνευματικός τομέας: κακής ποιότητας εφημερίδες και περιοδικά και τηλεοπτικά προγράμματα που οδηγούν σε πνευματική νωθρότητα. Ο ήχος και η εικόνα καταστρέφουν το λόγο. Ασυνταξίες, νεολογισμοί, συνθηματική χρήση της γλώσσας, ξενικοί όροι...</a:t>
          </a:r>
        </a:p>
      </dsp:txBody>
      <dsp:txXfrm>
        <a:off x="330516" y="1936980"/>
        <a:ext cx="4493895" cy="61992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7119B9B-6C0D-4573-ACA3-9DE86011A8E9}">
      <dsp:nvSpPr>
        <dsp:cNvPr id="0" name=""/>
        <dsp:cNvSpPr/>
      </dsp:nvSpPr>
      <dsp:spPr>
        <a:xfrm>
          <a:off x="0" y="0"/>
          <a:ext cx="5141118" cy="7884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1. υψηλό επίπεδο γνώσεων, κριτική σκέψη, ώστε να ελέγχουμε και να αξιολογούμε τις προσφερόμενες πληροφορίες, σωστή και έγκαιρη ενημέρωση που να μας επιτρέπει να γνωρίζουμε τους κινδύνους που εμπεριέχει η χρήση του, 2. ορθολογιστική και μετρημένη χρήση. Όχι κατάχρηση</a:t>
          </a:r>
        </a:p>
      </dsp:txBody>
      <dsp:txXfrm>
        <a:off x="0" y="0"/>
        <a:ext cx="4336556" cy="788400"/>
      </dsp:txXfrm>
    </dsp:sp>
    <dsp:sp modelId="{6F36C1DB-942D-4F9B-90DC-B6A19C1788E5}">
      <dsp:nvSpPr>
        <dsp:cNvPr id="0" name=""/>
        <dsp:cNvSpPr/>
      </dsp:nvSpPr>
      <dsp:spPr>
        <a:xfrm>
          <a:off x="453628" y="919799"/>
          <a:ext cx="5141118" cy="7884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3. αισθητική και πολιτική συνείδηση: αποφυγή έτσι των πολιτιστικών υποπροϊόντων που προβάλλονται, καθώς και των προπαγανδιστικών μηνυμάτων, 4. θέσπιση νομοθετικού πλαισίου, από μέρους της πολιτείας που θα καθορίζει τον τρόπο χρήσης του από τα άτομα και τις εταιρείες</a:t>
          </a:r>
        </a:p>
      </dsp:txBody>
      <dsp:txXfrm>
        <a:off x="453628" y="919799"/>
        <a:ext cx="4175030" cy="788400"/>
      </dsp:txXfrm>
    </dsp:sp>
    <dsp:sp modelId="{6B53393D-6D9E-4076-87BD-19D456120F32}">
      <dsp:nvSpPr>
        <dsp:cNvPr id="0" name=""/>
        <dsp:cNvSpPr/>
      </dsp:nvSpPr>
      <dsp:spPr>
        <a:xfrm>
          <a:off x="907256" y="1839599"/>
          <a:ext cx="5141118" cy="78840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i="1" kern="1200">
              <a:latin typeface="Times New Roman" pitchFamily="18" charset="0"/>
              <a:cs typeface="Times New Roman" pitchFamily="18" charset="0"/>
            </a:rPr>
            <a:t>5. συνειδητοποίηση ότι αποτελεί απλά ένα εργαλείο διευκόλυνσης της ζωής μας. Όχι θεοποίηση του και παραμέληση άλλων ενδιαφερόντων και δταστηριοτήτων μας</a:t>
          </a:r>
        </a:p>
      </dsp:txBody>
      <dsp:txXfrm>
        <a:off x="907256" y="1839599"/>
        <a:ext cx="4175030" cy="788400"/>
      </dsp:txXfrm>
    </dsp:sp>
    <dsp:sp modelId="{19FE7987-8C31-48F3-AF89-EBC79508803B}">
      <dsp:nvSpPr>
        <dsp:cNvPr id="0" name=""/>
        <dsp:cNvSpPr/>
      </dsp:nvSpPr>
      <dsp:spPr>
        <a:xfrm>
          <a:off x="4628658" y="597870"/>
          <a:ext cx="512460" cy="51246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l-GR" sz="2300" kern="1200"/>
        </a:p>
      </dsp:txBody>
      <dsp:txXfrm>
        <a:off x="4628658" y="597870"/>
        <a:ext cx="512460" cy="512460"/>
      </dsp:txXfrm>
    </dsp:sp>
    <dsp:sp modelId="{F3679804-05E4-44A6-805C-B81417C6E94D}">
      <dsp:nvSpPr>
        <dsp:cNvPr id="0" name=""/>
        <dsp:cNvSpPr/>
      </dsp:nvSpPr>
      <dsp:spPr>
        <a:xfrm>
          <a:off x="5082286" y="1512414"/>
          <a:ext cx="512460" cy="512460"/>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el-GR" sz="2300" kern="1200"/>
        </a:p>
      </dsp:txBody>
      <dsp:txXfrm>
        <a:off x="5082286" y="1512414"/>
        <a:ext cx="512460" cy="5124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1008</Words>
  <Characters>5448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2</cp:revision>
  <dcterms:created xsi:type="dcterms:W3CDTF">2019-07-20T19:48:00Z</dcterms:created>
  <dcterms:modified xsi:type="dcterms:W3CDTF">2020-04-02T09:05:00Z</dcterms:modified>
</cp:coreProperties>
</file>