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CA" w:rsidRPr="00520E86" w:rsidRDefault="00520E86">
      <w:pPr>
        <w:rPr>
          <w:rFonts w:ascii="Times New Roman" w:hAnsi="Times New Roman" w:cs="Times New Roman"/>
          <w:b/>
          <w:i/>
        </w:rPr>
      </w:pPr>
      <w:r w:rsidRPr="00520E86">
        <w:rPr>
          <w:rFonts w:ascii="Times New Roman" w:hAnsi="Times New Roman" w:cs="Times New Roman"/>
          <w:b/>
          <w:i/>
        </w:rPr>
        <w:t>ΕΝΟΤΗΤΑ 7</w:t>
      </w:r>
    </w:p>
    <w:p w:rsidR="00520E86" w:rsidRDefault="00520E86">
      <w:pPr>
        <w:rPr>
          <w:rFonts w:ascii="Times New Roman" w:hAnsi="Times New Roman" w:cs="Times New Roman"/>
          <w:b/>
          <w:i/>
        </w:rPr>
      </w:pPr>
      <w:r w:rsidRPr="00520E86">
        <w:rPr>
          <w:rFonts w:ascii="Times New Roman" w:hAnsi="Times New Roman" w:cs="Times New Roman"/>
          <w:b/>
          <w:i/>
        </w:rPr>
        <w:t>« ΕΝΑΣ ΣΤΟΡΓΙΚΟΣ ΗΓΕΤΗΣ»</w:t>
      </w:r>
    </w:p>
    <w:p w:rsidR="00520E86" w:rsidRDefault="00520E86" w:rsidP="00520E86">
      <w:pPr>
        <w:jc w:val="both"/>
        <w:rPr>
          <w:rFonts w:ascii="Times New Roman" w:hAnsi="Times New Roman" w:cs="Times New Roman"/>
          <w:i/>
        </w:rPr>
      </w:pPr>
      <w:r>
        <w:rPr>
          <w:rFonts w:ascii="Times New Roman" w:hAnsi="Times New Roman" w:cs="Times New Roman"/>
          <w:b/>
          <w:i/>
        </w:rPr>
        <w:t xml:space="preserve">Μετάφραση: </w:t>
      </w:r>
      <w:r w:rsidRPr="00520E86">
        <w:rPr>
          <w:rFonts w:ascii="Times New Roman" w:hAnsi="Times New Roman" w:cs="Times New Roman"/>
          <w:i/>
        </w:rPr>
        <w:t>Όλοι μας γνωρίζουμε καλά ότι ο Αγησίλαος, όπου νόμιζε ότι θα ωφελήσει κάπως την πατρίδα του, δεν έπαυε να μοχθεί, δεν απέφευγε τους κινδύνους, δε λυπόταν τα χρήματα, δεν πρόβαλλε ως δικαιολογία το σώμα ούτε τα γηρατειά του, αλλά θεωρούσε</w:t>
      </w:r>
      <w:r>
        <w:rPr>
          <w:rFonts w:ascii="Times New Roman" w:hAnsi="Times New Roman" w:cs="Times New Roman"/>
          <w:i/>
        </w:rPr>
        <w:t xml:space="preserve"> και καθήκον χρηστού βασιλιά αυτό, δηλ. να κάνει όσο το δυνατόν περισσότερα καλά στους υπηκόους του. Και ανάμεσα στις πιο μεγάλες ωφέλειες του προς την πατρίδα του, εγώ συγκαταλέγω και αυτήν εδώ τη στάση του, ότι δηλ. ενώ ήταν ο πιο ισχυρός στην πόλη, φανερά φρόντιζε να υπακούει  πάρα πολύ στους νόμους</w:t>
      </w:r>
      <w:r w:rsidR="004F2F15">
        <w:rPr>
          <w:rFonts w:ascii="Times New Roman" w:hAnsi="Times New Roman" w:cs="Times New Roman"/>
          <w:i/>
        </w:rPr>
        <w:t>. Γιατί, ποιος θα ήθελε να μην υπακούει σε αυτούς,</w:t>
      </w:r>
      <w:r>
        <w:rPr>
          <w:rFonts w:ascii="Times New Roman" w:hAnsi="Times New Roman" w:cs="Times New Roman"/>
          <w:i/>
        </w:rPr>
        <w:t>, όταν έβλεπε το βασιλιά του, να πειθαρχεί</w:t>
      </w:r>
      <w:r w:rsidR="004F2F15">
        <w:rPr>
          <w:rFonts w:ascii="Times New Roman" w:hAnsi="Times New Roman" w:cs="Times New Roman"/>
          <w:i/>
        </w:rPr>
        <w:t>; Αυτός, ακόμα και στους αντιπάλους του μέσα στην πόλη συμπεριφερόταν , όπως ακριβώς συμπεριφέρεται ο πατέρας στα παιδιά του. Τους κακολογούσε δηλ. για τα σφάλματα τους, τους τιμούσε όμως κάθε φορά που έκαναν κάτι καλό και τους παραστεκόταν όποτε τους συνέβαινε κάποια συμφορά, γιατί δε θεωρούσε κανέναν πολίτη εχθρό, γιατί ήθελε να επαινεί όλους, γιατί νόμιζε κέρδος να διασώζει όλους και γιατί θεωρούσε ζημιά, αν χανόταν κάποιος, έστω και ανάξιος…</w:t>
      </w:r>
    </w:p>
    <w:p w:rsidR="004F2F15" w:rsidRPr="004F2F15" w:rsidRDefault="004F2F15" w:rsidP="00520E86">
      <w:pPr>
        <w:jc w:val="both"/>
        <w:rPr>
          <w:rFonts w:ascii="Times New Roman" w:hAnsi="Times New Roman" w:cs="Times New Roman"/>
          <w:b/>
          <w:i/>
        </w:rPr>
      </w:pPr>
      <w:r w:rsidRPr="004F2F15">
        <w:rPr>
          <w:rFonts w:ascii="Times New Roman" w:hAnsi="Times New Roman" w:cs="Times New Roman"/>
          <w:b/>
          <w:i/>
        </w:rPr>
        <w:t>ΚΑΘΗΚΟΝ ΣΩΣΤΟΥ ΠΟΛΙΤΙΚΟΥ:</w:t>
      </w:r>
    </w:p>
    <w:p w:rsidR="004F2F15" w:rsidRDefault="004F2F15" w:rsidP="004F2F15">
      <w:pPr>
        <w:jc w:val="both"/>
        <w:rPr>
          <w:rFonts w:ascii="Times New Roman" w:hAnsi="Times New Roman" w:cs="Times New Roman"/>
          <w:b/>
          <w:i/>
        </w:rPr>
      </w:pPr>
      <w:r>
        <w:rPr>
          <w:rFonts w:ascii="Times New Roman" w:hAnsi="Times New Roman" w:cs="Times New Roman"/>
          <w:b/>
          <w:i/>
          <w:noProof/>
          <w:lang w:eastAsia="el-GR"/>
        </w:rPr>
        <w:drawing>
          <wp:inline distT="0" distB="0" distL="0" distR="0">
            <wp:extent cx="6450330" cy="2052320"/>
            <wp:effectExtent l="19050" t="0" r="26670" b="508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473F3E" w:rsidRDefault="00473F3E" w:rsidP="004F2F15">
      <w:pPr>
        <w:jc w:val="both"/>
        <w:rPr>
          <w:rFonts w:ascii="Times New Roman" w:hAnsi="Times New Roman" w:cs="Times New Roman"/>
          <w:b/>
          <w:i/>
        </w:rPr>
      </w:pPr>
      <w:r>
        <w:rPr>
          <w:rFonts w:ascii="Times New Roman" w:hAnsi="Times New Roman" w:cs="Times New Roman"/>
          <w:b/>
          <w:i/>
        </w:rPr>
        <w:t>Εκτός από ηγέτης είναι και παιδαγωγός: με την εργατικότητα/ φιλοπονία, την αντιμετώπιση των κινδύνων /θάρρος, την αφιλοχρηματία, τη φιλανθρωπία, τη φιλοπατρία, την υπακοή στους νόμους, την πατρική του συμπεριφορά προς όλους, την αντικειμενική και αμερόληπτη αξιολόγηση των πράξεων των συμπολιτών του, την καλοπροαίρετη και ευεργετική του διάθεση, διαμόρφωνε το ήθος τους και τους καθοδηγούσε προς το δρόμο του δικαίου και της αρετής…</w:t>
      </w:r>
    </w:p>
    <w:p w:rsidR="00473F3E" w:rsidRDefault="00473F3E" w:rsidP="004F2F15">
      <w:pPr>
        <w:jc w:val="both"/>
        <w:rPr>
          <w:rFonts w:ascii="Times New Roman" w:hAnsi="Times New Roman" w:cs="Times New Roman"/>
          <w:i/>
        </w:rPr>
      </w:pPr>
      <w:r>
        <w:rPr>
          <w:rFonts w:ascii="Times New Roman" w:hAnsi="Times New Roman" w:cs="Times New Roman"/>
          <w:b/>
          <w:i/>
        </w:rPr>
        <w:t xml:space="preserve">ΠΑΡΑΛΛΗΛΟ ΚΕΙΜΕΝΟ: </w:t>
      </w:r>
      <w:r w:rsidRPr="00473F3E">
        <w:rPr>
          <w:rFonts w:ascii="Times New Roman" w:hAnsi="Times New Roman" w:cs="Times New Roman"/>
          <w:i/>
        </w:rPr>
        <w:t>….όπου ο Αγησίλαος</w:t>
      </w:r>
      <w:r>
        <w:rPr>
          <w:rFonts w:ascii="Times New Roman" w:hAnsi="Times New Roman" w:cs="Times New Roman"/>
          <w:i/>
        </w:rPr>
        <w:t xml:space="preserve"> και οι τριάντα στρατιώτες που ήταν μαζί του περίμεναν καθισμένοι κάτω στο χορτάρι. Ο Φαρνάβαζος είχε έρθει, φορώντας ενδυμασία μεγάλης αξίας. Αφού του τοποθέτησαν κάτω οι υπηρέτες του κεντητά μαξιλάρια, πάνω στα οποία κάθονται οι Πέρσες μαλακά, ντράπηκε για τον τρυφηλό{ γεμάτο απολαύσεις}  τρόπο ζωής του, γιατί έβλεπε την έλλειψη πολυτέλειας του Αγησιλάου. Κάθισε λοιπόν και ο ίδιος κάτω, έτσι όπως ήταν….</w:t>
      </w:r>
    </w:p>
    <w:p w:rsidR="00473F3E" w:rsidRPr="00473F3E" w:rsidRDefault="00473F3E" w:rsidP="004F2F15">
      <w:pPr>
        <w:jc w:val="both"/>
        <w:rPr>
          <w:rFonts w:ascii="Times New Roman" w:hAnsi="Times New Roman" w:cs="Times New Roman"/>
          <w:b/>
          <w:i/>
        </w:rPr>
      </w:pPr>
      <w:r w:rsidRPr="00473F3E">
        <w:rPr>
          <w:rFonts w:ascii="Times New Roman" w:hAnsi="Times New Roman" w:cs="Times New Roman"/>
          <w:b/>
          <w:i/>
        </w:rPr>
        <w:t>ΚΟΙΝΟΣ ΘΕΜΑΤΙΚΟΣ ΑΞΟΝΑΣ:</w:t>
      </w:r>
      <w:r>
        <w:rPr>
          <w:rFonts w:ascii="Times New Roman" w:hAnsi="Times New Roman" w:cs="Times New Roman"/>
          <w:b/>
          <w:i/>
        </w:rPr>
        <w:t xml:space="preserve"> η σκιαγράφηση της  προσωπικότητας του Αγησιλάου. Στο 1</w:t>
      </w:r>
      <w:r w:rsidRPr="00473F3E">
        <w:rPr>
          <w:rFonts w:ascii="Times New Roman" w:hAnsi="Times New Roman" w:cs="Times New Roman"/>
          <w:b/>
          <w:i/>
          <w:vertAlign w:val="superscript"/>
        </w:rPr>
        <w:t>ο</w:t>
      </w:r>
      <w:r>
        <w:rPr>
          <w:rFonts w:ascii="Times New Roman" w:hAnsi="Times New Roman" w:cs="Times New Roman"/>
          <w:b/>
          <w:i/>
        </w:rPr>
        <w:t xml:space="preserve"> παραθέτει γνωρίσματα του ως πολίτη και βασιλιά απέναντι στην πατρίδα, νόμους, πολίτες ακόμα και στους εχθρούς του. Στο 2</w:t>
      </w:r>
      <w:r w:rsidRPr="00473F3E">
        <w:rPr>
          <w:rFonts w:ascii="Times New Roman" w:hAnsi="Times New Roman" w:cs="Times New Roman"/>
          <w:b/>
          <w:i/>
          <w:vertAlign w:val="superscript"/>
        </w:rPr>
        <w:t>ο</w:t>
      </w:r>
      <w:r>
        <w:rPr>
          <w:rFonts w:ascii="Times New Roman" w:hAnsi="Times New Roman" w:cs="Times New Roman"/>
          <w:b/>
          <w:i/>
        </w:rPr>
        <w:t xml:space="preserve"> μας προβάλλει το απλό και λιτό τρόπο ζωής του. Είναι φιλικός και καταδεχτικός προς όλους  παρά το αξίωμα του. Δεν τους κρατά σε απόσταση. Όλους τους αντικρίζει ισότιμα και ως φίλους. Αποφεύγει την πολυτέλεια και την επίδειξη. Βλέπουμε τη συμπεριφορά του ως βασιλιά και στρατηγού απέναντι στους στρατιώτες</w:t>
      </w:r>
      <w:r w:rsidR="00F74FBA">
        <w:rPr>
          <w:rFonts w:ascii="Times New Roman" w:hAnsi="Times New Roman" w:cs="Times New Roman"/>
          <w:b/>
          <w:i/>
        </w:rPr>
        <w:t>, τους φίλους του και το σατράπη Φαρνάβαζο…</w:t>
      </w:r>
    </w:p>
    <w:sectPr w:rsidR="00473F3E" w:rsidRPr="00473F3E" w:rsidSect="00C80555">
      <w:footerReference w:type="default" r:id="rId11"/>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BB6" w:rsidRDefault="005F7BB6" w:rsidP="00520E86">
      <w:pPr>
        <w:spacing w:after="0" w:line="240" w:lineRule="auto"/>
      </w:pPr>
      <w:r>
        <w:separator/>
      </w:r>
    </w:p>
  </w:endnote>
  <w:endnote w:type="continuationSeparator" w:id="0">
    <w:p w:rsidR="005F7BB6" w:rsidRDefault="005F7BB6" w:rsidP="00520E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1945"/>
      <w:docPartObj>
        <w:docPartGallery w:val="Page Numbers (Bottom of Page)"/>
        <w:docPartUnique/>
      </w:docPartObj>
    </w:sdtPr>
    <w:sdtContent>
      <w:p w:rsidR="00473F3E" w:rsidRDefault="00473F3E">
        <w:pPr>
          <w:pStyle w:val="a4"/>
          <w:jc w:val="center"/>
        </w:pPr>
        <w:r>
          <w:t>[</w:t>
        </w:r>
        <w:fldSimple w:instr=" PAGE   \* MERGEFORMAT ">
          <w:r w:rsidR="00C80555">
            <w:rPr>
              <w:noProof/>
            </w:rPr>
            <w:t>1</w:t>
          </w:r>
        </w:fldSimple>
        <w:r>
          <w:t>]</w:t>
        </w:r>
      </w:p>
    </w:sdtContent>
  </w:sdt>
  <w:p w:rsidR="00473F3E" w:rsidRDefault="00473F3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BB6" w:rsidRDefault="005F7BB6" w:rsidP="00520E86">
      <w:pPr>
        <w:spacing w:after="0" w:line="240" w:lineRule="auto"/>
      </w:pPr>
      <w:r>
        <w:separator/>
      </w:r>
    </w:p>
  </w:footnote>
  <w:footnote w:type="continuationSeparator" w:id="0">
    <w:p w:rsidR="005F7BB6" w:rsidRDefault="005F7BB6" w:rsidP="00520E8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20E86"/>
    <w:rsid w:val="003A4F46"/>
    <w:rsid w:val="00473F3E"/>
    <w:rsid w:val="004F2F15"/>
    <w:rsid w:val="00520E86"/>
    <w:rsid w:val="005F7BB6"/>
    <w:rsid w:val="00966DCA"/>
    <w:rsid w:val="00B13D2A"/>
    <w:rsid w:val="00C80555"/>
    <w:rsid w:val="00F74F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D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0E86"/>
    <w:pPr>
      <w:tabs>
        <w:tab w:val="center" w:pos="4153"/>
        <w:tab w:val="right" w:pos="8306"/>
      </w:tabs>
      <w:spacing w:after="0" w:line="240" w:lineRule="auto"/>
    </w:pPr>
  </w:style>
  <w:style w:type="character" w:customStyle="1" w:styleId="Char">
    <w:name w:val="Κεφαλίδα Char"/>
    <w:basedOn w:val="a0"/>
    <w:link w:val="a3"/>
    <w:uiPriority w:val="99"/>
    <w:semiHidden/>
    <w:rsid w:val="00520E86"/>
  </w:style>
  <w:style w:type="paragraph" w:styleId="a4">
    <w:name w:val="footer"/>
    <w:basedOn w:val="a"/>
    <w:link w:val="Char0"/>
    <w:uiPriority w:val="99"/>
    <w:unhideWhenUsed/>
    <w:rsid w:val="00520E86"/>
    <w:pPr>
      <w:tabs>
        <w:tab w:val="center" w:pos="4153"/>
        <w:tab w:val="right" w:pos="8306"/>
      </w:tabs>
      <w:spacing w:after="0" w:line="240" w:lineRule="auto"/>
    </w:pPr>
  </w:style>
  <w:style w:type="character" w:customStyle="1" w:styleId="Char0">
    <w:name w:val="Υποσέλιδο Char"/>
    <w:basedOn w:val="a0"/>
    <w:link w:val="a4"/>
    <w:uiPriority w:val="99"/>
    <w:rsid w:val="00520E86"/>
  </w:style>
  <w:style w:type="paragraph" w:styleId="a5">
    <w:name w:val="Balloon Text"/>
    <w:basedOn w:val="a"/>
    <w:link w:val="Char1"/>
    <w:uiPriority w:val="99"/>
    <w:semiHidden/>
    <w:unhideWhenUsed/>
    <w:rsid w:val="004F2F15"/>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4F2F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oter" Target="footer1.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63C4D7-36F4-4660-B1DB-E7FE746A31EC}"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el-GR"/>
        </a:p>
      </dgm:t>
    </dgm:pt>
    <dgm:pt modelId="{BBD21D0D-013D-4FCD-B590-AA6A6C4D3D4E}">
      <dgm:prSet phldrT="[Κείμενο]" custT="1"/>
      <dgm:spPr/>
      <dgm:t>
        <a:bodyPr/>
        <a:lstStyle/>
        <a:p>
          <a:pPr algn="ctr"/>
          <a:r>
            <a:rPr lang="el-GR" sz="1050" b="1" i="1">
              <a:latin typeface="Times New Roman" pitchFamily="18" charset="0"/>
              <a:cs typeface="Times New Roman" pitchFamily="18" charset="0"/>
            </a:rPr>
            <a:t>να ευεργετεί τους συμπολίτες του, να είναι φιλάνθρωπος και αλτρουιστής. Στόχος του θα πρέπει να είναι η εξυπηρέτηση του δημοσίου συμφέροντος και όχι η ικανοποίηση των προσωπικών του φιλοδοξιών</a:t>
          </a:r>
        </a:p>
      </dgm:t>
    </dgm:pt>
    <dgm:pt modelId="{51223AAA-50C4-4EEA-8276-7ECC76C60919}" type="parTrans" cxnId="{80440730-81DD-478E-A703-6037E914B782}">
      <dgm:prSet/>
      <dgm:spPr/>
      <dgm:t>
        <a:bodyPr/>
        <a:lstStyle/>
        <a:p>
          <a:endParaRPr lang="el-GR"/>
        </a:p>
      </dgm:t>
    </dgm:pt>
    <dgm:pt modelId="{C3391ABF-62FE-49C0-ABF7-878EACBBA66A}" type="sibTrans" cxnId="{80440730-81DD-478E-A703-6037E914B782}">
      <dgm:prSet/>
      <dgm:spPr/>
      <dgm:t>
        <a:bodyPr/>
        <a:lstStyle/>
        <a:p>
          <a:endParaRPr lang="el-GR"/>
        </a:p>
      </dgm:t>
    </dgm:pt>
    <dgm:pt modelId="{9225C49A-53A7-4054-92A9-63E44FF0E1ED}">
      <dgm:prSet phldrT="[Κείμενο]" custT="1"/>
      <dgm:spPr/>
      <dgm:t>
        <a:bodyPr/>
        <a:lstStyle/>
        <a:p>
          <a:pPr algn="ctr"/>
          <a:r>
            <a:rPr lang="el-GR" sz="1050" b="1" i="1">
              <a:latin typeface="Times New Roman" pitchFamily="18" charset="0"/>
              <a:cs typeface="Times New Roman" pitchFamily="18" charset="0"/>
            </a:rPr>
            <a:t>επεδίωκε να δημιουργήσει μία σχέση συνεργασίας, αλληλοσεβασμού, φιλίας, ειλικρίνειας με τους συμπολίτες του. Τους αντιμετώπιζε όλους με κατανόηση και αγάπη. Δεν εκμεταλλευόταν τη θέση και το αξίωμα του, για να βάλλει φραγμούς στην επικοινωνία του με τους συμπολίτες του...</a:t>
          </a:r>
        </a:p>
      </dgm:t>
    </dgm:pt>
    <dgm:pt modelId="{8A995903-8D0E-42C3-AE0B-4AC642DE9CCB}" type="parTrans" cxnId="{9F16D5ED-E21C-43C6-BEA8-8186C0CF0623}">
      <dgm:prSet/>
      <dgm:spPr/>
      <dgm:t>
        <a:bodyPr/>
        <a:lstStyle/>
        <a:p>
          <a:endParaRPr lang="el-GR"/>
        </a:p>
      </dgm:t>
    </dgm:pt>
    <dgm:pt modelId="{F0EBB1AF-9310-40D6-AC0E-EA5D9BFB881B}" type="sibTrans" cxnId="{9F16D5ED-E21C-43C6-BEA8-8186C0CF0623}">
      <dgm:prSet/>
      <dgm:spPr/>
      <dgm:t>
        <a:bodyPr/>
        <a:lstStyle/>
        <a:p>
          <a:endParaRPr lang="el-GR"/>
        </a:p>
      </dgm:t>
    </dgm:pt>
    <dgm:pt modelId="{AF490140-9177-4506-B39A-3323ACC64FCE}" type="pres">
      <dgm:prSet presAssocID="{DE63C4D7-36F4-4660-B1DB-E7FE746A31EC}" presName="linear" presStyleCnt="0">
        <dgm:presLayoutVars>
          <dgm:dir/>
          <dgm:animLvl val="lvl"/>
          <dgm:resizeHandles val="exact"/>
        </dgm:presLayoutVars>
      </dgm:prSet>
      <dgm:spPr/>
      <dgm:t>
        <a:bodyPr/>
        <a:lstStyle/>
        <a:p>
          <a:endParaRPr lang="el-GR"/>
        </a:p>
      </dgm:t>
    </dgm:pt>
    <dgm:pt modelId="{59A9E89C-0BA1-44BD-A876-DDFEED5CCEC4}" type="pres">
      <dgm:prSet presAssocID="{BBD21D0D-013D-4FCD-B590-AA6A6C4D3D4E}" presName="parentLin" presStyleCnt="0"/>
      <dgm:spPr/>
      <dgm:t>
        <a:bodyPr/>
        <a:lstStyle/>
        <a:p>
          <a:endParaRPr lang="el-GR"/>
        </a:p>
      </dgm:t>
    </dgm:pt>
    <dgm:pt modelId="{270B27E1-A3E1-474A-BDC3-D01A3313E8EA}" type="pres">
      <dgm:prSet presAssocID="{BBD21D0D-013D-4FCD-B590-AA6A6C4D3D4E}" presName="parentLeftMargin" presStyleLbl="node1" presStyleIdx="0" presStyleCnt="2"/>
      <dgm:spPr/>
      <dgm:t>
        <a:bodyPr/>
        <a:lstStyle/>
        <a:p>
          <a:endParaRPr lang="el-GR"/>
        </a:p>
      </dgm:t>
    </dgm:pt>
    <dgm:pt modelId="{D155CAC7-CF42-416F-9268-BA830DEE8866}" type="pres">
      <dgm:prSet presAssocID="{BBD21D0D-013D-4FCD-B590-AA6A6C4D3D4E}" presName="parentText" presStyleLbl="node1" presStyleIdx="0" presStyleCnt="2" custLinFactNeighborX="-12289" custLinFactNeighborY="-1994">
        <dgm:presLayoutVars>
          <dgm:chMax val="0"/>
          <dgm:bulletEnabled val="1"/>
        </dgm:presLayoutVars>
      </dgm:prSet>
      <dgm:spPr/>
      <dgm:t>
        <a:bodyPr/>
        <a:lstStyle/>
        <a:p>
          <a:endParaRPr lang="el-GR"/>
        </a:p>
      </dgm:t>
    </dgm:pt>
    <dgm:pt modelId="{A75431E5-B7FE-4753-9924-DA923D54CA8B}" type="pres">
      <dgm:prSet presAssocID="{BBD21D0D-013D-4FCD-B590-AA6A6C4D3D4E}" presName="negativeSpace" presStyleCnt="0"/>
      <dgm:spPr/>
      <dgm:t>
        <a:bodyPr/>
        <a:lstStyle/>
        <a:p>
          <a:endParaRPr lang="el-GR"/>
        </a:p>
      </dgm:t>
    </dgm:pt>
    <dgm:pt modelId="{2A41CBDD-B56D-4267-BA4A-5C71F36F9F7F}" type="pres">
      <dgm:prSet presAssocID="{BBD21D0D-013D-4FCD-B590-AA6A6C4D3D4E}" presName="childText" presStyleLbl="conFgAcc1" presStyleIdx="0" presStyleCnt="2">
        <dgm:presLayoutVars>
          <dgm:bulletEnabled val="1"/>
        </dgm:presLayoutVars>
      </dgm:prSet>
      <dgm:spPr/>
      <dgm:t>
        <a:bodyPr/>
        <a:lstStyle/>
        <a:p>
          <a:endParaRPr lang="el-GR"/>
        </a:p>
      </dgm:t>
    </dgm:pt>
    <dgm:pt modelId="{DEAE8349-A3A0-4C0E-B125-9C28E6A2DD8F}" type="pres">
      <dgm:prSet presAssocID="{C3391ABF-62FE-49C0-ABF7-878EACBBA66A}" presName="spaceBetweenRectangles" presStyleCnt="0"/>
      <dgm:spPr/>
      <dgm:t>
        <a:bodyPr/>
        <a:lstStyle/>
        <a:p>
          <a:endParaRPr lang="el-GR"/>
        </a:p>
      </dgm:t>
    </dgm:pt>
    <dgm:pt modelId="{4AE7B111-6A39-4DF9-BFD5-D0570BCD78C8}" type="pres">
      <dgm:prSet presAssocID="{9225C49A-53A7-4054-92A9-63E44FF0E1ED}" presName="parentLin" presStyleCnt="0"/>
      <dgm:spPr/>
      <dgm:t>
        <a:bodyPr/>
        <a:lstStyle/>
        <a:p>
          <a:endParaRPr lang="el-GR"/>
        </a:p>
      </dgm:t>
    </dgm:pt>
    <dgm:pt modelId="{568339AA-2193-4F53-AE15-67094A46191D}" type="pres">
      <dgm:prSet presAssocID="{9225C49A-53A7-4054-92A9-63E44FF0E1ED}" presName="parentLeftMargin" presStyleLbl="node1" presStyleIdx="0" presStyleCnt="2"/>
      <dgm:spPr/>
      <dgm:t>
        <a:bodyPr/>
        <a:lstStyle/>
        <a:p>
          <a:endParaRPr lang="el-GR"/>
        </a:p>
      </dgm:t>
    </dgm:pt>
    <dgm:pt modelId="{ACEC1F9B-4EB4-470C-9B9C-C6C561E3E2BB}" type="pres">
      <dgm:prSet presAssocID="{9225C49A-53A7-4054-92A9-63E44FF0E1ED}" presName="parentText" presStyleLbl="node1" presStyleIdx="1" presStyleCnt="2">
        <dgm:presLayoutVars>
          <dgm:chMax val="0"/>
          <dgm:bulletEnabled val="1"/>
        </dgm:presLayoutVars>
      </dgm:prSet>
      <dgm:spPr/>
      <dgm:t>
        <a:bodyPr/>
        <a:lstStyle/>
        <a:p>
          <a:endParaRPr lang="el-GR"/>
        </a:p>
      </dgm:t>
    </dgm:pt>
    <dgm:pt modelId="{32FE24E3-0DA3-4252-A2DE-3355FB1CE04D}" type="pres">
      <dgm:prSet presAssocID="{9225C49A-53A7-4054-92A9-63E44FF0E1ED}" presName="negativeSpace" presStyleCnt="0"/>
      <dgm:spPr/>
      <dgm:t>
        <a:bodyPr/>
        <a:lstStyle/>
        <a:p>
          <a:endParaRPr lang="el-GR"/>
        </a:p>
      </dgm:t>
    </dgm:pt>
    <dgm:pt modelId="{93F4B466-3769-4E60-ADEB-91A0EE0AB048}" type="pres">
      <dgm:prSet presAssocID="{9225C49A-53A7-4054-92A9-63E44FF0E1ED}" presName="childText" presStyleLbl="conFgAcc1" presStyleIdx="1" presStyleCnt="2">
        <dgm:presLayoutVars>
          <dgm:bulletEnabled val="1"/>
        </dgm:presLayoutVars>
      </dgm:prSet>
      <dgm:spPr/>
      <dgm:t>
        <a:bodyPr/>
        <a:lstStyle/>
        <a:p>
          <a:endParaRPr lang="el-GR"/>
        </a:p>
      </dgm:t>
    </dgm:pt>
  </dgm:ptLst>
  <dgm:cxnLst>
    <dgm:cxn modelId="{9F16D5ED-E21C-43C6-BEA8-8186C0CF0623}" srcId="{DE63C4D7-36F4-4660-B1DB-E7FE746A31EC}" destId="{9225C49A-53A7-4054-92A9-63E44FF0E1ED}" srcOrd="1" destOrd="0" parTransId="{8A995903-8D0E-42C3-AE0B-4AC642DE9CCB}" sibTransId="{F0EBB1AF-9310-40D6-AC0E-EA5D9BFB881B}"/>
    <dgm:cxn modelId="{5C5546B7-D98C-4287-944E-3C4A9F85C181}" type="presOf" srcId="{BBD21D0D-013D-4FCD-B590-AA6A6C4D3D4E}" destId="{D155CAC7-CF42-416F-9268-BA830DEE8866}" srcOrd="1" destOrd="0" presId="urn:microsoft.com/office/officeart/2005/8/layout/list1"/>
    <dgm:cxn modelId="{BD2768B1-E0DC-4934-8AB6-C23C3AB762B4}" type="presOf" srcId="{9225C49A-53A7-4054-92A9-63E44FF0E1ED}" destId="{568339AA-2193-4F53-AE15-67094A46191D}" srcOrd="0" destOrd="0" presId="urn:microsoft.com/office/officeart/2005/8/layout/list1"/>
    <dgm:cxn modelId="{60DFBAD5-D204-43B0-BA41-015FC4C35902}" type="presOf" srcId="{DE63C4D7-36F4-4660-B1DB-E7FE746A31EC}" destId="{AF490140-9177-4506-B39A-3323ACC64FCE}" srcOrd="0" destOrd="0" presId="urn:microsoft.com/office/officeart/2005/8/layout/list1"/>
    <dgm:cxn modelId="{F9662063-180C-4F17-BE0B-6D1D77668874}" type="presOf" srcId="{BBD21D0D-013D-4FCD-B590-AA6A6C4D3D4E}" destId="{270B27E1-A3E1-474A-BDC3-D01A3313E8EA}" srcOrd="0" destOrd="0" presId="urn:microsoft.com/office/officeart/2005/8/layout/list1"/>
    <dgm:cxn modelId="{80440730-81DD-478E-A703-6037E914B782}" srcId="{DE63C4D7-36F4-4660-B1DB-E7FE746A31EC}" destId="{BBD21D0D-013D-4FCD-B590-AA6A6C4D3D4E}" srcOrd="0" destOrd="0" parTransId="{51223AAA-50C4-4EEA-8276-7ECC76C60919}" sibTransId="{C3391ABF-62FE-49C0-ABF7-878EACBBA66A}"/>
    <dgm:cxn modelId="{4319415B-4A0B-4E53-961F-76DF67FCDD40}" type="presOf" srcId="{9225C49A-53A7-4054-92A9-63E44FF0E1ED}" destId="{ACEC1F9B-4EB4-470C-9B9C-C6C561E3E2BB}" srcOrd="1" destOrd="0" presId="urn:microsoft.com/office/officeart/2005/8/layout/list1"/>
    <dgm:cxn modelId="{EBF89C43-C546-4640-A99E-31CDD951BF10}" type="presParOf" srcId="{AF490140-9177-4506-B39A-3323ACC64FCE}" destId="{59A9E89C-0BA1-44BD-A876-DDFEED5CCEC4}" srcOrd="0" destOrd="0" presId="urn:microsoft.com/office/officeart/2005/8/layout/list1"/>
    <dgm:cxn modelId="{EC66C17F-3DA5-46B4-AECF-D60D9CF5573D}" type="presParOf" srcId="{59A9E89C-0BA1-44BD-A876-DDFEED5CCEC4}" destId="{270B27E1-A3E1-474A-BDC3-D01A3313E8EA}" srcOrd="0" destOrd="0" presId="urn:microsoft.com/office/officeart/2005/8/layout/list1"/>
    <dgm:cxn modelId="{4C301513-31C7-476C-85A0-552240E20F8F}" type="presParOf" srcId="{59A9E89C-0BA1-44BD-A876-DDFEED5CCEC4}" destId="{D155CAC7-CF42-416F-9268-BA830DEE8866}" srcOrd="1" destOrd="0" presId="urn:microsoft.com/office/officeart/2005/8/layout/list1"/>
    <dgm:cxn modelId="{8F9A06EA-4BA7-492B-B6A6-8796D4C70116}" type="presParOf" srcId="{AF490140-9177-4506-B39A-3323ACC64FCE}" destId="{A75431E5-B7FE-4753-9924-DA923D54CA8B}" srcOrd="1" destOrd="0" presId="urn:microsoft.com/office/officeart/2005/8/layout/list1"/>
    <dgm:cxn modelId="{D94C5F7C-1406-422D-B31F-C506FBFE3E0A}" type="presParOf" srcId="{AF490140-9177-4506-B39A-3323ACC64FCE}" destId="{2A41CBDD-B56D-4267-BA4A-5C71F36F9F7F}" srcOrd="2" destOrd="0" presId="urn:microsoft.com/office/officeart/2005/8/layout/list1"/>
    <dgm:cxn modelId="{AC00FE33-7C2A-4153-B1AB-07B3996F105D}" type="presParOf" srcId="{AF490140-9177-4506-B39A-3323ACC64FCE}" destId="{DEAE8349-A3A0-4C0E-B125-9C28E6A2DD8F}" srcOrd="3" destOrd="0" presId="urn:microsoft.com/office/officeart/2005/8/layout/list1"/>
    <dgm:cxn modelId="{272349BA-03AD-4BCC-8826-976F85B5B716}" type="presParOf" srcId="{AF490140-9177-4506-B39A-3323ACC64FCE}" destId="{4AE7B111-6A39-4DF9-BFD5-D0570BCD78C8}" srcOrd="4" destOrd="0" presId="urn:microsoft.com/office/officeart/2005/8/layout/list1"/>
    <dgm:cxn modelId="{C3316C95-4D97-4507-BC33-38EC54C49BBC}" type="presParOf" srcId="{4AE7B111-6A39-4DF9-BFD5-D0570BCD78C8}" destId="{568339AA-2193-4F53-AE15-67094A46191D}" srcOrd="0" destOrd="0" presId="urn:microsoft.com/office/officeart/2005/8/layout/list1"/>
    <dgm:cxn modelId="{AAB903A0-6DB8-4428-BEAE-32591C4CE6A7}" type="presParOf" srcId="{4AE7B111-6A39-4DF9-BFD5-D0570BCD78C8}" destId="{ACEC1F9B-4EB4-470C-9B9C-C6C561E3E2BB}" srcOrd="1" destOrd="0" presId="urn:microsoft.com/office/officeart/2005/8/layout/list1"/>
    <dgm:cxn modelId="{D02AFBEC-C48F-4946-ACA5-5913857A1D3A}" type="presParOf" srcId="{AF490140-9177-4506-B39A-3323ACC64FCE}" destId="{32FE24E3-0DA3-4252-A2DE-3355FB1CE04D}" srcOrd="5" destOrd="0" presId="urn:microsoft.com/office/officeart/2005/8/layout/list1"/>
    <dgm:cxn modelId="{F469A32E-2CBA-46D6-8EA4-D7B0AF3A4B7B}" type="presParOf" srcId="{AF490140-9177-4506-B39A-3323ACC64FCE}" destId="{93F4B466-3769-4E60-ADEB-91A0EE0AB048}" srcOrd="6" destOrd="0" presId="urn:microsoft.com/office/officeart/2005/8/layout/list1"/>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A41CBDD-B56D-4267-BA4A-5C71F36F9F7F}">
      <dsp:nvSpPr>
        <dsp:cNvPr id="0" name=""/>
        <dsp:cNvSpPr/>
      </dsp:nvSpPr>
      <dsp:spPr>
        <a:xfrm>
          <a:off x="0" y="356560"/>
          <a:ext cx="6450330" cy="604800"/>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155CAC7-CF42-416F-9268-BA830DEE8866}">
      <dsp:nvSpPr>
        <dsp:cNvPr id="0" name=""/>
        <dsp:cNvSpPr/>
      </dsp:nvSpPr>
      <dsp:spPr>
        <a:xfrm>
          <a:off x="282882" y="0"/>
          <a:ext cx="4515231" cy="70848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0665" tIns="0" rIns="170665" bIns="0" numCol="1" spcCol="1270" anchor="ctr" anchorCtr="0">
          <a:noAutofit/>
        </a:bodyPr>
        <a:lstStyle/>
        <a:p>
          <a:pPr lvl="0" algn="ctr" defTabSz="466725">
            <a:lnSpc>
              <a:spcPct val="90000"/>
            </a:lnSpc>
            <a:spcBef>
              <a:spcPct val="0"/>
            </a:spcBef>
            <a:spcAft>
              <a:spcPct val="35000"/>
            </a:spcAft>
          </a:pPr>
          <a:r>
            <a:rPr lang="el-GR" sz="1050" b="1" i="1" kern="1200">
              <a:latin typeface="Times New Roman" pitchFamily="18" charset="0"/>
              <a:cs typeface="Times New Roman" pitchFamily="18" charset="0"/>
            </a:rPr>
            <a:t>να ευεργετεί τους συμπολίτες του, να είναι φιλάνθρωπος και αλτρουιστής. Στόχος του θα πρέπει να είναι η εξυπηρέτηση του δημοσίου συμφέροντος και όχι η ικανοποίηση των προσωπικών του φιλοδοξιών</a:t>
          </a:r>
        </a:p>
      </dsp:txBody>
      <dsp:txXfrm>
        <a:off x="282882" y="0"/>
        <a:ext cx="4515231" cy="708480"/>
      </dsp:txXfrm>
    </dsp:sp>
    <dsp:sp modelId="{93F4B466-3769-4E60-ADEB-91A0EE0AB048}">
      <dsp:nvSpPr>
        <dsp:cNvPr id="0" name=""/>
        <dsp:cNvSpPr/>
      </dsp:nvSpPr>
      <dsp:spPr>
        <a:xfrm>
          <a:off x="0" y="1445200"/>
          <a:ext cx="6450330" cy="604800"/>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CEC1F9B-4EB4-470C-9B9C-C6C561E3E2BB}">
      <dsp:nvSpPr>
        <dsp:cNvPr id="0" name=""/>
        <dsp:cNvSpPr/>
      </dsp:nvSpPr>
      <dsp:spPr>
        <a:xfrm>
          <a:off x="322516" y="1090960"/>
          <a:ext cx="4515231" cy="70848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0665" tIns="0" rIns="170665" bIns="0" numCol="1" spcCol="1270" anchor="ctr" anchorCtr="0">
          <a:noAutofit/>
        </a:bodyPr>
        <a:lstStyle/>
        <a:p>
          <a:pPr lvl="0" algn="ctr" defTabSz="466725">
            <a:lnSpc>
              <a:spcPct val="90000"/>
            </a:lnSpc>
            <a:spcBef>
              <a:spcPct val="0"/>
            </a:spcBef>
            <a:spcAft>
              <a:spcPct val="35000"/>
            </a:spcAft>
          </a:pPr>
          <a:r>
            <a:rPr lang="el-GR" sz="1050" b="1" i="1" kern="1200">
              <a:latin typeface="Times New Roman" pitchFamily="18" charset="0"/>
              <a:cs typeface="Times New Roman" pitchFamily="18" charset="0"/>
            </a:rPr>
            <a:t>επεδίωκε να δημιουργήσει μία σχέση συνεργασίας, αλληλοσεβασμού, φιλίας, ειλικρίνειας με τους συμπολίτες του. Τους αντιμετώπιζε όλους με κατανόηση και αγάπη. Δεν εκμεταλλευόταν τη θέση και το αξίωμα του, για να βάλλει φραγμούς στην επικοινωνία του με τους συμπολίτες του...</a:t>
          </a:r>
        </a:p>
      </dsp:txBody>
      <dsp:txXfrm>
        <a:off x="322516" y="1090960"/>
        <a:ext cx="4515231" cy="70848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404</Words>
  <Characters>2183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2</cp:revision>
  <dcterms:created xsi:type="dcterms:W3CDTF">2019-07-29T20:34:00Z</dcterms:created>
  <dcterms:modified xsi:type="dcterms:W3CDTF">2022-08-21T09:52:00Z</dcterms:modified>
</cp:coreProperties>
</file>