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33" w:rsidRPr="00391533" w:rsidRDefault="00391533" w:rsidP="00391533">
      <w:pPr>
        <w:shd w:val="clear" w:color="auto" w:fill="FFFFFF"/>
        <w:spacing w:after="0" w:line="240" w:lineRule="auto"/>
        <w:outlineLvl w:val="1"/>
        <w:rPr>
          <w:rFonts w:ascii="Times New Roman" w:eastAsia="Times New Roman" w:hAnsi="Times New Roman" w:cs="Times New Roman"/>
          <w:b/>
          <w:bCs/>
          <w:color w:val="7A7A7A"/>
          <w:sz w:val="36"/>
          <w:szCs w:val="36"/>
          <w:lang w:eastAsia="el-GR"/>
        </w:rPr>
      </w:pPr>
      <w:proofErr w:type="spellStart"/>
      <w:r w:rsidRPr="00391533">
        <w:rPr>
          <w:rFonts w:ascii="Times New Roman" w:eastAsia="Times New Roman" w:hAnsi="Times New Roman" w:cs="Times New Roman"/>
          <w:b/>
          <w:bCs/>
          <w:color w:val="7A7A7A"/>
          <w:sz w:val="36"/>
          <w:szCs w:val="36"/>
          <w:lang w:eastAsia="el-GR"/>
        </w:rPr>
        <w:t>Tα</w:t>
      </w:r>
      <w:proofErr w:type="spellEnd"/>
      <w:r w:rsidRPr="00391533">
        <w:rPr>
          <w:rFonts w:ascii="Times New Roman" w:eastAsia="Times New Roman" w:hAnsi="Times New Roman" w:cs="Times New Roman"/>
          <w:b/>
          <w:bCs/>
          <w:color w:val="7A7A7A"/>
          <w:sz w:val="36"/>
          <w:szCs w:val="36"/>
          <w:lang w:eastAsia="el-GR"/>
        </w:rPr>
        <w:t xml:space="preserve"> σχολεία παραμένουν κλειστά έως και τις 10 Μαΐου και ανάλογα και με την εξέλιξη της πανδημίας θα ξεκινήσει το σταδιακό άνοιγμα</w:t>
      </w:r>
    </w:p>
    <w:p w:rsidR="00391533" w:rsidRPr="00391533" w:rsidRDefault="00391533" w:rsidP="00391533">
      <w:pPr>
        <w:shd w:val="clear" w:color="auto" w:fill="FFFFFF"/>
        <w:spacing w:after="0" w:line="240" w:lineRule="auto"/>
        <w:textAlignment w:val="center"/>
        <w:rPr>
          <w:rFonts w:ascii="Times New Roman" w:eastAsia="Times New Roman" w:hAnsi="Times New Roman" w:cs="Times New Roman"/>
          <w:i/>
          <w:iCs/>
          <w:color w:val="404040"/>
          <w:sz w:val="15"/>
          <w:szCs w:val="15"/>
          <w:lang w:eastAsia="el-GR"/>
        </w:rPr>
      </w:pPr>
      <w:proofErr w:type="spellStart"/>
      <w:r w:rsidRPr="00391533">
        <w:rPr>
          <w:rFonts w:ascii="Times New Roman" w:eastAsia="Times New Roman" w:hAnsi="Times New Roman" w:cs="Times New Roman"/>
          <w:i/>
          <w:iCs/>
          <w:color w:val="404040"/>
          <w:sz w:val="15"/>
          <w:szCs w:val="15"/>
          <w:lang w:eastAsia="el-GR"/>
        </w:rPr>
        <w:t>ΤοΒΗΜΑ</w:t>
      </w:r>
      <w:proofErr w:type="spellEnd"/>
      <w:r w:rsidRPr="00391533">
        <w:rPr>
          <w:rFonts w:ascii="Times New Roman" w:eastAsia="Times New Roman" w:hAnsi="Times New Roman" w:cs="Times New Roman"/>
          <w:i/>
          <w:iCs/>
          <w:color w:val="404040"/>
          <w:sz w:val="15"/>
          <w:szCs w:val="15"/>
          <w:lang w:eastAsia="el-GR"/>
        </w:rPr>
        <w:t xml:space="preserve"> </w:t>
      </w:r>
      <w:proofErr w:type="spellStart"/>
      <w:r w:rsidRPr="00391533">
        <w:rPr>
          <w:rFonts w:ascii="Times New Roman" w:eastAsia="Times New Roman" w:hAnsi="Times New Roman" w:cs="Times New Roman"/>
          <w:i/>
          <w:iCs/>
          <w:color w:val="404040"/>
          <w:sz w:val="15"/>
          <w:szCs w:val="15"/>
          <w:lang w:eastAsia="el-GR"/>
        </w:rPr>
        <w:t>Team</w:t>
      </w:r>
      <w:proofErr w:type="spellEnd"/>
    </w:p>
    <w:p w:rsidR="00391533" w:rsidRPr="00391533" w:rsidRDefault="00391533" w:rsidP="00391533">
      <w:pPr>
        <w:shd w:val="clear" w:color="auto" w:fill="FFFFFF"/>
        <w:spacing w:after="0" w:line="240" w:lineRule="auto"/>
        <w:textAlignment w:val="center"/>
        <w:rPr>
          <w:rFonts w:ascii="Times New Roman" w:eastAsia="Times New Roman" w:hAnsi="Times New Roman" w:cs="Times New Roman"/>
          <w:color w:val="404040"/>
          <w:sz w:val="15"/>
          <w:szCs w:val="15"/>
          <w:lang w:eastAsia="el-GR"/>
        </w:rPr>
      </w:pPr>
      <w:r w:rsidRPr="00391533">
        <w:rPr>
          <w:rFonts w:ascii="Times New Roman" w:eastAsia="Times New Roman" w:hAnsi="Times New Roman" w:cs="Times New Roman"/>
          <w:color w:val="8E8E8E"/>
          <w:sz w:val="15"/>
          <w:szCs w:val="15"/>
          <w:lang w:eastAsia="el-GR"/>
        </w:rPr>
        <w:t>16.04.2020, 08:50</w:t>
      </w:r>
    </w:p>
    <w:p w:rsidR="00391533" w:rsidRPr="00391533" w:rsidRDefault="00391533" w:rsidP="00391533">
      <w:pPr>
        <w:shd w:val="clear" w:color="auto" w:fill="FFFFFF"/>
        <w:spacing w:after="0" w:line="240" w:lineRule="auto"/>
        <w:rPr>
          <w:rFonts w:ascii="Times New Roman" w:eastAsia="Times New Roman" w:hAnsi="Times New Roman" w:cs="Times New Roman"/>
          <w:color w:val="404040"/>
          <w:sz w:val="15"/>
          <w:szCs w:val="15"/>
          <w:lang w:eastAsia="el-GR"/>
        </w:rPr>
      </w:pPr>
      <w:r w:rsidRPr="00391533">
        <w:rPr>
          <w:rFonts w:ascii="Times New Roman" w:eastAsia="Times New Roman" w:hAnsi="Times New Roman" w:cs="Times New Roman"/>
          <w:noProof/>
          <w:color w:val="0000FF"/>
          <w:sz w:val="15"/>
          <w:szCs w:val="15"/>
          <w:lang w:eastAsia="el-GR"/>
        </w:rPr>
        <w:drawing>
          <wp:inline distT="0" distB="0" distL="0" distR="0" wp14:anchorId="046CF982" wp14:editId="38BBB62D">
            <wp:extent cx="7315200" cy="4105275"/>
            <wp:effectExtent l="0" t="0" r="0" b="9525"/>
            <wp:docPr id="1" name="Εικόνα 1" descr="Κορωνοϊός: Τι σχεδιάζει το υπ. υγείας για το άνοιγμα των σχολείων | tovima.g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ορωνοϊός: Τι σχεδιάζει το υπ. υγείας για το άνοιγμα των σχολείων | tovima.g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105275"/>
                    </a:xfrm>
                    <a:prstGeom prst="rect">
                      <a:avLst/>
                    </a:prstGeom>
                    <a:noFill/>
                    <a:ln>
                      <a:noFill/>
                    </a:ln>
                  </pic:spPr>
                </pic:pic>
              </a:graphicData>
            </a:graphic>
          </wp:inline>
        </w:drawing>
      </w:r>
    </w:p>
    <w:p w:rsidR="00391533" w:rsidRPr="00391533" w:rsidRDefault="00391533" w:rsidP="00391533">
      <w:pPr>
        <w:shd w:val="clear" w:color="auto" w:fill="FFFFFF"/>
        <w:spacing w:before="100" w:beforeAutospacing="1" w:after="100" w:afterAutospacing="1" w:line="390" w:lineRule="atLeast"/>
        <w:rPr>
          <w:rFonts w:ascii="Times New Roman" w:eastAsia="Times New Roman" w:hAnsi="Times New Roman" w:cs="Times New Roman"/>
          <w:color w:val="000000"/>
          <w:sz w:val="27"/>
          <w:szCs w:val="27"/>
          <w:u w:val="single"/>
          <w:lang w:eastAsia="el-GR"/>
        </w:rPr>
      </w:pPr>
      <w:r w:rsidRPr="00391533">
        <w:rPr>
          <w:rFonts w:ascii="Times New Roman" w:eastAsia="Times New Roman" w:hAnsi="Times New Roman" w:cs="Times New Roman"/>
          <w:color w:val="000000"/>
          <w:sz w:val="27"/>
          <w:szCs w:val="27"/>
          <w:lang w:eastAsia="el-GR"/>
        </w:rPr>
        <w:t xml:space="preserve">Μπορεί οι επιστήμονες </w:t>
      </w:r>
      <w:r w:rsidRPr="00391533">
        <w:rPr>
          <w:rFonts w:ascii="Times New Roman" w:eastAsia="Times New Roman" w:hAnsi="Times New Roman" w:cs="Times New Roman"/>
          <w:color w:val="000000"/>
          <w:sz w:val="27"/>
          <w:szCs w:val="27"/>
          <w:u w:val="single"/>
          <w:lang w:eastAsia="el-GR"/>
        </w:rPr>
        <w:t>να κρατούν χαμηλούς τόνους σχετικά με το άνοιγμα των σχολικών μονάδων,</w:t>
      </w:r>
      <w:r w:rsidRPr="00391533">
        <w:rPr>
          <w:rFonts w:ascii="Times New Roman" w:eastAsia="Times New Roman" w:hAnsi="Times New Roman" w:cs="Times New Roman"/>
          <w:color w:val="000000"/>
          <w:sz w:val="27"/>
          <w:szCs w:val="27"/>
          <w:lang w:eastAsia="el-GR"/>
        </w:rPr>
        <w:t xml:space="preserve"> ωστόσο η συζήτηση έχει ξεκινήσει με το υπουργείο Παιδείας να σχεδιάζει τα βήματα που θα πρέπει να ακολουθηθούν </w:t>
      </w:r>
      <w:r w:rsidRPr="00391533">
        <w:rPr>
          <w:rFonts w:ascii="Times New Roman" w:eastAsia="Times New Roman" w:hAnsi="Times New Roman" w:cs="Times New Roman"/>
          <w:color w:val="000000"/>
          <w:sz w:val="27"/>
          <w:szCs w:val="27"/>
          <w:u w:val="single"/>
          <w:lang w:eastAsia="el-GR"/>
        </w:rPr>
        <w:t>όταν θα έρθει αυτή η στιγμή</w:t>
      </w:r>
      <w:r w:rsidRPr="00391533">
        <w:rPr>
          <w:rFonts w:ascii="Times New Roman" w:eastAsia="Times New Roman" w:hAnsi="Times New Roman" w:cs="Times New Roman"/>
          <w:color w:val="000000"/>
          <w:sz w:val="27"/>
          <w:szCs w:val="27"/>
          <w:lang w:eastAsia="el-GR"/>
        </w:rPr>
        <w:t>,</w:t>
      </w:r>
      <w:r>
        <w:rPr>
          <w:rFonts w:ascii="Times New Roman" w:eastAsia="Times New Roman" w:hAnsi="Times New Roman" w:cs="Times New Roman"/>
          <w:color w:val="000000"/>
          <w:sz w:val="27"/>
          <w:szCs w:val="27"/>
          <w:lang w:eastAsia="el-GR"/>
        </w:rPr>
        <w:t xml:space="preserve">  </w:t>
      </w:r>
      <w:r w:rsidRPr="00391533">
        <w:rPr>
          <w:rFonts w:ascii="Times New Roman" w:eastAsia="Times New Roman" w:hAnsi="Times New Roman" w:cs="Times New Roman"/>
          <w:color w:val="000000"/>
          <w:sz w:val="27"/>
          <w:szCs w:val="27"/>
          <w:u w:val="single"/>
          <w:lang w:eastAsia="el-GR"/>
        </w:rPr>
        <w:t>ώστε  να γίνει με ασφάλεια η επάνοδος των μαθητών στα θρανία.</w:t>
      </w:r>
    </w:p>
    <w:p w:rsidR="00391533" w:rsidRPr="00391533" w:rsidRDefault="00391533" w:rsidP="00391533">
      <w:pPr>
        <w:shd w:val="clear" w:color="auto" w:fill="FFFFFF"/>
        <w:spacing w:before="100" w:beforeAutospacing="1" w:after="100" w:afterAutospacing="1" w:line="390" w:lineRule="atLeast"/>
        <w:rPr>
          <w:rFonts w:ascii="Times New Roman" w:eastAsia="Times New Roman" w:hAnsi="Times New Roman" w:cs="Times New Roman"/>
          <w:color w:val="000000"/>
          <w:sz w:val="27"/>
          <w:szCs w:val="27"/>
          <w:lang w:eastAsia="el-GR"/>
        </w:rPr>
      </w:pPr>
      <w:r w:rsidRPr="00391533">
        <w:rPr>
          <w:rFonts w:ascii="Times New Roman" w:eastAsia="Times New Roman" w:hAnsi="Times New Roman" w:cs="Times New Roman"/>
          <w:color w:val="000000"/>
          <w:sz w:val="27"/>
          <w:szCs w:val="27"/>
          <w:lang w:eastAsia="el-GR"/>
        </w:rPr>
        <w:t xml:space="preserve">Μετά και την τελευταία ΚΥΑ, τα σχολεία παραμένουν κλειστά έως και τις 10 Μαΐου ενώ στη συνέχεια, ανάλογα και με την εξέλιξη της πανδημίας στην Ελλάδα, είναι πιθανό να ξεκινήσει το σταδιακό άνοιγμα των σχολικών μονάδων, με την προτεραιότητα να δίνεται για τους μαθητές της Γ΄ λυκείου </w:t>
      </w:r>
      <w:r w:rsidRPr="00391533">
        <w:rPr>
          <w:rFonts w:ascii="Times New Roman" w:eastAsia="Times New Roman" w:hAnsi="Times New Roman" w:cs="Times New Roman"/>
          <w:color w:val="000000"/>
          <w:sz w:val="27"/>
          <w:szCs w:val="27"/>
          <w:u w:val="single"/>
          <w:lang w:eastAsia="el-GR"/>
        </w:rPr>
        <w:t>που προετοιμάζονται για τις πανελλαδικές</w:t>
      </w:r>
      <w:r w:rsidRPr="00391533">
        <w:rPr>
          <w:rFonts w:ascii="Times New Roman" w:eastAsia="Times New Roman" w:hAnsi="Times New Roman" w:cs="Times New Roman"/>
          <w:color w:val="000000"/>
          <w:sz w:val="27"/>
          <w:szCs w:val="27"/>
          <w:lang w:eastAsia="el-GR"/>
        </w:rPr>
        <w:t>.</w:t>
      </w:r>
    </w:p>
    <w:p w:rsidR="00391533" w:rsidRPr="00391533" w:rsidRDefault="00391533" w:rsidP="00391533">
      <w:pPr>
        <w:shd w:val="clear" w:color="auto" w:fill="FFFFFF"/>
        <w:spacing w:before="100" w:beforeAutospacing="1" w:after="100" w:afterAutospacing="1" w:line="390" w:lineRule="atLeast"/>
        <w:rPr>
          <w:rFonts w:ascii="Times New Roman" w:eastAsia="Times New Roman" w:hAnsi="Times New Roman" w:cs="Times New Roman"/>
          <w:color w:val="000000"/>
          <w:sz w:val="27"/>
          <w:szCs w:val="27"/>
          <w:lang w:eastAsia="el-GR"/>
        </w:rPr>
      </w:pPr>
      <w:r w:rsidRPr="00391533">
        <w:rPr>
          <w:rFonts w:ascii="Times New Roman" w:eastAsia="Times New Roman" w:hAnsi="Times New Roman" w:cs="Times New Roman"/>
          <w:color w:val="000000"/>
          <w:sz w:val="27"/>
          <w:szCs w:val="27"/>
          <w:u w:val="single"/>
          <w:lang w:eastAsia="el-GR"/>
        </w:rPr>
        <w:lastRenderedPageBreak/>
        <w:t>Για να γίνει βέβαια αυτό,</w:t>
      </w:r>
      <w:r w:rsidRPr="00391533">
        <w:rPr>
          <w:rFonts w:ascii="Times New Roman" w:eastAsia="Times New Roman" w:hAnsi="Times New Roman" w:cs="Times New Roman"/>
          <w:color w:val="000000"/>
          <w:sz w:val="27"/>
          <w:szCs w:val="27"/>
          <w:lang w:eastAsia="el-GR"/>
        </w:rPr>
        <w:t xml:space="preserve"> θα πρέπει να δοθεί το «πράσινο φως» από τους επιστήμονες οι οποίοι για την ώρα δεν ανοίγουν τα χαρτιά τους για το πότε θα πρέπει να βγει το «λουκέτο» από τα σχολεία.</w:t>
      </w:r>
    </w:p>
    <w:p w:rsidR="00391533" w:rsidRPr="00391533" w:rsidRDefault="00391533" w:rsidP="00391533">
      <w:pPr>
        <w:shd w:val="clear" w:color="auto" w:fill="FFFFFF"/>
        <w:spacing w:before="100" w:beforeAutospacing="1" w:after="100" w:afterAutospacing="1" w:line="390" w:lineRule="atLeast"/>
        <w:rPr>
          <w:rFonts w:ascii="Times New Roman" w:eastAsia="Times New Roman" w:hAnsi="Times New Roman" w:cs="Times New Roman"/>
          <w:color w:val="000000"/>
          <w:sz w:val="27"/>
          <w:szCs w:val="27"/>
          <w:u w:val="single"/>
          <w:lang w:eastAsia="el-GR"/>
        </w:rPr>
      </w:pPr>
      <w:r w:rsidRPr="00391533">
        <w:rPr>
          <w:rFonts w:ascii="Times New Roman" w:eastAsia="Times New Roman" w:hAnsi="Times New Roman" w:cs="Times New Roman"/>
          <w:color w:val="000000"/>
          <w:sz w:val="27"/>
          <w:szCs w:val="27"/>
          <w:lang w:eastAsia="el-GR"/>
        </w:rPr>
        <w:t xml:space="preserve">Η υπουργός Παιδείας Νίκη </w:t>
      </w:r>
      <w:proofErr w:type="spellStart"/>
      <w:r w:rsidRPr="00391533">
        <w:rPr>
          <w:rFonts w:ascii="Times New Roman" w:eastAsia="Times New Roman" w:hAnsi="Times New Roman" w:cs="Times New Roman"/>
          <w:color w:val="000000"/>
          <w:sz w:val="27"/>
          <w:szCs w:val="27"/>
          <w:lang w:eastAsia="el-GR"/>
        </w:rPr>
        <w:t>Κεραμέως</w:t>
      </w:r>
      <w:proofErr w:type="spellEnd"/>
      <w:r w:rsidRPr="00391533">
        <w:rPr>
          <w:rFonts w:ascii="Times New Roman" w:eastAsia="Times New Roman" w:hAnsi="Times New Roman" w:cs="Times New Roman"/>
          <w:color w:val="000000"/>
          <w:sz w:val="27"/>
          <w:szCs w:val="27"/>
          <w:lang w:eastAsia="el-GR"/>
        </w:rPr>
        <w:t xml:space="preserve"> έχει ξεκαθαρίσει </w:t>
      </w:r>
      <w:r w:rsidRPr="00391533">
        <w:rPr>
          <w:rFonts w:ascii="Times New Roman" w:eastAsia="Times New Roman" w:hAnsi="Times New Roman" w:cs="Times New Roman"/>
          <w:color w:val="000000"/>
          <w:sz w:val="27"/>
          <w:szCs w:val="27"/>
          <w:u w:val="single"/>
          <w:lang w:eastAsia="el-GR"/>
        </w:rPr>
        <w:t>ότι δεν πρόκειται</w:t>
      </w:r>
      <w:r w:rsidRPr="00391533">
        <w:rPr>
          <w:rFonts w:ascii="Times New Roman" w:eastAsia="Times New Roman" w:hAnsi="Times New Roman" w:cs="Times New Roman"/>
          <w:color w:val="000000"/>
          <w:sz w:val="27"/>
          <w:szCs w:val="27"/>
          <w:lang w:eastAsia="el-GR"/>
        </w:rPr>
        <w:t xml:space="preserve"> να χαθεί η σχολική χρονιά για κανέναν, και τονίζει </w:t>
      </w:r>
      <w:r w:rsidRPr="00391533">
        <w:rPr>
          <w:rFonts w:ascii="Times New Roman" w:eastAsia="Times New Roman" w:hAnsi="Times New Roman" w:cs="Times New Roman"/>
          <w:color w:val="000000"/>
          <w:sz w:val="27"/>
          <w:szCs w:val="27"/>
          <w:u w:val="single"/>
          <w:lang w:eastAsia="el-GR"/>
        </w:rPr>
        <w:t>ότι αναμένουμε τις οδηγίες των ειδικών.</w:t>
      </w:r>
    </w:p>
    <w:p w:rsidR="00391533" w:rsidRPr="00391533" w:rsidRDefault="00391533" w:rsidP="00391533">
      <w:pPr>
        <w:shd w:val="clear" w:color="auto" w:fill="FFFFFF"/>
        <w:spacing w:before="100" w:beforeAutospacing="1" w:after="100" w:afterAutospacing="1" w:line="390" w:lineRule="atLeast"/>
        <w:rPr>
          <w:rFonts w:ascii="Times New Roman" w:eastAsia="Times New Roman" w:hAnsi="Times New Roman" w:cs="Times New Roman"/>
          <w:color w:val="000000"/>
          <w:sz w:val="27"/>
          <w:szCs w:val="27"/>
          <w:lang w:eastAsia="el-GR"/>
        </w:rPr>
      </w:pPr>
      <w:r w:rsidRPr="00391533">
        <w:rPr>
          <w:rFonts w:ascii="Times New Roman" w:eastAsia="Times New Roman" w:hAnsi="Times New Roman" w:cs="Times New Roman"/>
          <w:color w:val="000000"/>
          <w:sz w:val="27"/>
          <w:szCs w:val="27"/>
          <w:lang w:eastAsia="el-GR"/>
        </w:rPr>
        <w:t xml:space="preserve">«Εξετάζουμε όλα τα σενάρια πρώτα για να διασφαλιστεί η δημόσια υγεία. Το πρώτο μέτρο που κοιτάζουμε είναι μεγαλύτερη απόσταση μέσα στις τάξεις. Έχουμε και προβλέψεις για μικρότερο αριθμό μαθητών ανά τάξη για τις σχολικές εξετάσεις» σημείωσε η κ. </w:t>
      </w:r>
      <w:proofErr w:type="spellStart"/>
      <w:r w:rsidRPr="00391533">
        <w:rPr>
          <w:rFonts w:ascii="Times New Roman" w:eastAsia="Times New Roman" w:hAnsi="Times New Roman" w:cs="Times New Roman"/>
          <w:color w:val="000000"/>
          <w:sz w:val="27"/>
          <w:szCs w:val="27"/>
          <w:lang w:eastAsia="el-GR"/>
        </w:rPr>
        <w:t>Κεραμέως</w:t>
      </w:r>
      <w:proofErr w:type="spellEnd"/>
      <w:r w:rsidRPr="00391533">
        <w:rPr>
          <w:rFonts w:ascii="Times New Roman" w:eastAsia="Times New Roman" w:hAnsi="Times New Roman" w:cs="Times New Roman"/>
          <w:color w:val="000000"/>
          <w:sz w:val="27"/>
          <w:szCs w:val="27"/>
          <w:lang w:eastAsia="el-GR"/>
        </w:rPr>
        <w:t>.</w:t>
      </w:r>
    </w:p>
    <w:p w:rsidR="00391533" w:rsidRPr="00391533" w:rsidRDefault="00391533" w:rsidP="00391533">
      <w:pPr>
        <w:shd w:val="clear" w:color="auto" w:fill="FFFFFF"/>
        <w:spacing w:beforeAutospacing="1" w:after="0" w:afterAutospacing="1" w:line="390" w:lineRule="atLeast"/>
        <w:rPr>
          <w:rFonts w:ascii="Times New Roman" w:eastAsia="Times New Roman" w:hAnsi="Times New Roman" w:cs="Times New Roman"/>
          <w:color w:val="000000"/>
          <w:sz w:val="27"/>
          <w:szCs w:val="27"/>
          <w:lang w:eastAsia="el-GR"/>
        </w:rPr>
      </w:pPr>
      <w:r w:rsidRPr="00391533">
        <w:rPr>
          <w:rFonts w:ascii="Times New Roman" w:eastAsia="Times New Roman" w:hAnsi="Times New Roman" w:cs="Times New Roman"/>
          <w:color w:val="000000"/>
          <w:sz w:val="27"/>
          <w:szCs w:val="27"/>
          <w:lang w:eastAsia="el-GR"/>
        </w:rPr>
        <w:t xml:space="preserve">Αναφορικά με τις ημερομηνίες διεξαγωγής των πανελλαδικών, τονίζει ότι στόχος είναι </w:t>
      </w:r>
      <w:r w:rsidRPr="00391533">
        <w:rPr>
          <w:rFonts w:ascii="Times New Roman" w:eastAsia="Times New Roman" w:hAnsi="Times New Roman" w:cs="Times New Roman"/>
          <w:color w:val="000000"/>
          <w:sz w:val="27"/>
          <w:szCs w:val="27"/>
          <w:u w:val="single"/>
          <w:lang w:eastAsia="el-GR"/>
        </w:rPr>
        <w:t>εάν υπάρχει η δυνατότητα</w:t>
      </w:r>
      <w:r w:rsidRPr="00391533">
        <w:rPr>
          <w:rFonts w:ascii="Times New Roman" w:eastAsia="Times New Roman" w:hAnsi="Times New Roman" w:cs="Times New Roman"/>
          <w:color w:val="000000"/>
          <w:sz w:val="27"/>
          <w:szCs w:val="27"/>
          <w:lang w:eastAsia="el-GR"/>
        </w:rPr>
        <w:t xml:space="preserve"> να έχουν ολοκληρωθεί έως τα μέσα Ιουλίου προκειμένου να υπάρξει η μικρότερη</w:t>
      </w:r>
      <w:r w:rsidRPr="00391533">
        <w:rPr>
          <w:rFonts w:ascii="Times New Roman" w:eastAsia="Times New Roman" w:hAnsi="Times New Roman" w:cs="Times New Roman"/>
          <w:color w:val="000000"/>
          <w:sz w:val="27"/>
          <w:szCs w:val="27"/>
          <w:lang w:eastAsia="el-GR"/>
        </w:rPr>
        <w:br/>
        <w:t>δυνατή αναστάτωση για τους μαθητές.</w:t>
      </w:r>
    </w:p>
    <w:p w:rsidR="003C1660" w:rsidRDefault="00391533">
      <w:pPr>
        <w:rPr>
          <w:sz w:val="28"/>
          <w:szCs w:val="28"/>
        </w:rPr>
      </w:pPr>
      <w:r>
        <w:rPr>
          <w:sz w:val="28"/>
          <w:szCs w:val="28"/>
        </w:rPr>
        <w:t>Ερωτή</w:t>
      </w:r>
      <w:r w:rsidRPr="00391533">
        <w:rPr>
          <w:sz w:val="28"/>
          <w:szCs w:val="28"/>
        </w:rPr>
        <w:t>σεις</w:t>
      </w:r>
    </w:p>
    <w:p w:rsidR="00391533" w:rsidRDefault="00391533">
      <w:pPr>
        <w:rPr>
          <w:sz w:val="28"/>
          <w:szCs w:val="28"/>
        </w:rPr>
      </w:pPr>
      <w:r>
        <w:rPr>
          <w:sz w:val="28"/>
          <w:szCs w:val="28"/>
        </w:rPr>
        <w:t>1.Δώστε στο κείμενο ένα μεταφορικό κι έναν κυριολεκτικό τίτλο.</w:t>
      </w:r>
    </w:p>
    <w:p w:rsidR="00391533" w:rsidRDefault="00391533">
      <w:pPr>
        <w:rPr>
          <w:sz w:val="28"/>
          <w:szCs w:val="28"/>
        </w:rPr>
      </w:pPr>
      <w:r>
        <w:rPr>
          <w:sz w:val="28"/>
          <w:szCs w:val="28"/>
        </w:rPr>
        <w:t>2. Χωρίστε τις υπογραμμισμένες προτάσεις σε ονοματικές και επιρρηματικές</w:t>
      </w:r>
    </w:p>
    <w:tbl>
      <w:tblPr>
        <w:tblStyle w:val="a3"/>
        <w:tblW w:w="0" w:type="auto"/>
        <w:tblLook w:val="04A0" w:firstRow="1" w:lastRow="0" w:firstColumn="1" w:lastColumn="0" w:noHBand="0" w:noVBand="1"/>
      </w:tblPr>
      <w:tblGrid>
        <w:gridCol w:w="4148"/>
        <w:gridCol w:w="4148"/>
      </w:tblGrid>
      <w:tr w:rsidR="00391533" w:rsidTr="00391533">
        <w:tc>
          <w:tcPr>
            <w:tcW w:w="4148" w:type="dxa"/>
          </w:tcPr>
          <w:p w:rsidR="00391533" w:rsidRDefault="00391533">
            <w:pPr>
              <w:rPr>
                <w:sz w:val="28"/>
                <w:szCs w:val="28"/>
              </w:rPr>
            </w:pPr>
            <w:r>
              <w:rPr>
                <w:sz w:val="28"/>
                <w:szCs w:val="28"/>
              </w:rPr>
              <w:t>ονοματικές</w:t>
            </w:r>
          </w:p>
        </w:tc>
        <w:tc>
          <w:tcPr>
            <w:tcW w:w="4148" w:type="dxa"/>
          </w:tcPr>
          <w:p w:rsidR="00391533" w:rsidRDefault="00391533">
            <w:pPr>
              <w:rPr>
                <w:sz w:val="28"/>
                <w:szCs w:val="28"/>
              </w:rPr>
            </w:pPr>
            <w:r>
              <w:rPr>
                <w:sz w:val="28"/>
                <w:szCs w:val="28"/>
              </w:rPr>
              <w:t>επιρρηματικές</w:t>
            </w:r>
          </w:p>
        </w:tc>
      </w:tr>
      <w:tr w:rsidR="00391533" w:rsidTr="00391533">
        <w:tc>
          <w:tcPr>
            <w:tcW w:w="4148" w:type="dxa"/>
          </w:tcPr>
          <w:p w:rsidR="00391533" w:rsidRDefault="00391533">
            <w:pPr>
              <w:rPr>
                <w:sz w:val="28"/>
                <w:szCs w:val="28"/>
              </w:rPr>
            </w:pPr>
          </w:p>
        </w:tc>
        <w:tc>
          <w:tcPr>
            <w:tcW w:w="4148" w:type="dxa"/>
          </w:tcPr>
          <w:p w:rsidR="00391533" w:rsidRDefault="00391533">
            <w:pPr>
              <w:rPr>
                <w:sz w:val="28"/>
                <w:szCs w:val="28"/>
              </w:rPr>
            </w:pPr>
          </w:p>
        </w:tc>
      </w:tr>
      <w:tr w:rsidR="00391533" w:rsidTr="00391533">
        <w:tc>
          <w:tcPr>
            <w:tcW w:w="4148" w:type="dxa"/>
          </w:tcPr>
          <w:p w:rsidR="00391533" w:rsidRDefault="00391533">
            <w:pPr>
              <w:rPr>
                <w:sz w:val="28"/>
                <w:szCs w:val="28"/>
              </w:rPr>
            </w:pPr>
          </w:p>
        </w:tc>
        <w:tc>
          <w:tcPr>
            <w:tcW w:w="4148" w:type="dxa"/>
          </w:tcPr>
          <w:p w:rsidR="00391533" w:rsidRDefault="00391533">
            <w:pPr>
              <w:rPr>
                <w:sz w:val="28"/>
                <w:szCs w:val="28"/>
              </w:rPr>
            </w:pPr>
          </w:p>
        </w:tc>
      </w:tr>
      <w:tr w:rsidR="00391533" w:rsidTr="00391533">
        <w:tc>
          <w:tcPr>
            <w:tcW w:w="4148" w:type="dxa"/>
          </w:tcPr>
          <w:p w:rsidR="00391533" w:rsidRDefault="00391533">
            <w:pPr>
              <w:rPr>
                <w:sz w:val="28"/>
                <w:szCs w:val="28"/>
              </w:rPr>
            </w:pPr>
          </w:p>
        </w:tc>
        <w:tc>
          <w:tcPr>
            <w:tcW w:w="4148" w:type="dxa"/>
          </w:tcPr>
          <w:p w:rsidR="00391533" w:rsidRDefault="00391533">
            <w:pPr>
              <w:rPr>
                <w:sz w:val="28"/>
                <w:szCs w:val="28"/>
              </w:rPr>
            </w:pPr>
          </w:p>
        </w:tc>
      </w:tr>
      <w:tr w:rsidR="00391533" w:rsidTr="00391533">
        <w:tc>
          <w:tcPr>
            <w:tcW w:w="4148" w:type="dxa"/>
          </w:tcPr>
          <w:p w:rsidR="00391533" w:rsidRDefault="00391533">
            <w:pPr>
              <w:rPr>
                <w:sz w:val="28"/>
                <w:szCs w:val="28"/>
              </w:rPr>
            </w:pPr>
          </w:p>
        </w:tc>
        <w:tc>
          <w:tcPr>
            <w:tcW w:w="4148" w:type="dxa"/>
          </w:tcPr>
          <w:p w:rsidR="00391533" w:rsidRDefault="00391533">
            <w:pPr>
              <w:rPr>
                <w:sz w:val="28"/>
                <w:szCs w:val="28"/>
              </w:rPr>
            </w:pPr>
          </w:p>
        </w:tc>
      </w:tr>
      <w:tr w:rsidR="00391533" w:rsidTr="00391533">
        <w:tc>
          <w:tcPr>
            <w:tcW w:w="4148" w:type="dxa"/>
          </w:tcPr>
          <w:p w:rsidR="00391533" w:rsidRDefault="00391533">
            <w:pPr>
              <w:rPr>
                <w:sz w:val="28"/>
                <w:szCs w:val="28"/>
              </w:rPr>
            </w:pPr>
          </w:p>
        </w:tc>
        <w:tc>
          <w:tcPr>
            <w:tcW w:w="4148" w:type="dxa"/>
          </w:tcPr>
          <w:p w:rsidR="00391533" w:rsidRDefault="00391533">
            <w:pPr>
              <w:rPr>
                <w:sz w:val="28"/>
                <w:szCs w:val="28"/>
              </w:rPr>
            </w:pPr>
          </w:p>
        </w:tc>
      </w:tr>
    </w:tbl>
    <w:p w:rsidR="00391533" w:rsidRDefault="00391533">
      <w:pPr>
        <w:rPr>
          <w:sz w:val="28"/>
          <w:szCs w:val="28"/>
        </w:rPr>
      </w:pPr>
    </w:p>
    <w:p w:rsidR="00AA1738" w:rsidRPr="00391533" w:rsidRDefault="00AA1738">
      <w:pPr>
        <w:rPr>
          <w:sz w:val="28"/>
          <w:szCs w:val="28"/>
        </w:rPr>
      </w:pPr>
      <w:r>
        <w:rPr>
          <w:sz w:val="28"/>
          <w:szCs w:val="28"/>
        </w:rPr>
        <w:t xml:space="preserve">3. </w:t>
      </w:r>
      <w:bookmarkStart w:id="0" w:name="_GoBack"/>
      <w:bookmarkEnd w:id="0"/>
      <w:r>
        <w:rPr>
          <w:sz w:val="28"/>
          <w:szCs w:val="28"/>
        </w:rPr>
        <w:t xml:space="preserve">Σε μια παράγραφο (80-100) λέξεων γράψτε τις απόψεις σας για το άνοιγμα των σχολείων. ( ο τρόπος ανάπτυξης της παραγράφου θα είναι με </w:t>
      </w:r>
      <w:r w:rsidRPr="00AA1738">
        <w:rPr>
          <w:sz w:val="28"/>
          <w:szCs w:val="28"/>
          <w:u w:val="single"/>
        </w:rPr>
        <w:t>αιτιολόγηση</w:t>
      </w:r>
      <w:r>
        <w:rPr>
          <w:sz w:val="28"/>
          <w:szCs w:val="28"/>
        </w:rPr>
        <w:t xml:space="preserve"> ,γιατί πρέπει να αιτιολογήσετε τη γνώμη σας)</w:t>
      </w:r>
    </w:p>
    <w:sectPr w:rsidR="00AA1738" w:rsidRPr="003915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33"/>
    <w:rsid w:val="00391533"/>
    <w:rsid w:val="003C1660"/>
    <w:rsid w:val="00AA1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9564-7C35-445F-B75D-39F0D658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3160">
      <w:bodyDiv w:val="1"/>
      <w:marLeft w:val="0"/>
      <w:marRight w:val="0"/>
      <w:marTop w:val="0"/>
      <w:marBottom w:val="0"/>
      <w:divBdr>
        <w:top w:val="none" w:sz="0" w:space="0" w:color="auto"/>
        <w:left w:val="none" w:sz="0" w:space="0" w:color="auto"/>
        <w:bottom w:val="none" w:sz="0" w:space="0" w:color="auto"/>
        <w:right w:val="none" w:sz="0" w:space="0" w:color="auto"/>
      </w:divBdr>
      <w:divsChild>
        <w:div w:id="1396853025">
          <w:marLeft w:val="0"/>
          <w:marRight w:val="0"/>
          <w:marTop w:val="225"/>
          <w:marBottom w:val="0"/>
          <w:divBdr>
            <w:top w:val="none" w:sz="0" w:space="0" w:color="auto"/>
            <w:left w:val="none" w:sz="0" w:space="0" w:color="auto"/>
            <w:bottom w:val="none" w:sz="0" w:space="0" w:color="auto"/>
            <w:right w:val="none" w:sz="0" w:space="0" w:color="auto"/>
          </w:divBdr>
          <w:divsChild>
            <w:div w:id="20478336">
              <w:marLeft w:val="0"/>
              <w:marRight w:val="0"/>
              <w:marTop w:val="0"/>
              <w:marBottom w:val="0"/>
              <w:divBdr>
                <w:top w:val="none" w:sz="0" w:space="0" w:color="auto"/>
                <w:left w:val="none" w:sz="0" w:space="0" w:color="auto"/>
                <w:bottom w:val="none" w:sz="0" w:space="0" w:color="auto"/>
                <w:right w:val="none" w:sz="0" w:space="0" w:color="auto"/>
              </w:divBdr>
              <w:divsChild>
                <w:div w:id="801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6082">
          <w:marLeft w:val="0"/>
          <w:marRight w:val="0"/>
          <w:marTop w:val="0"/>
          <w:marBottom w:val="0"/>
          <w:divBdr>
            <w:top w:val="none" w:sz="0" w:space="0" w:color="auto"/>
            <w:left w:val="none" w:sz="0" w:space="0" w:color="auto"/>
            <w:bottom w:val="none" w:sz="0" w:space="0" w:color="auto"/>
            <w:right w:val="none" w:sz="0" w:space="0" w:color="auto"/>
          </w:divBdr>
          <w:divsChild>
            <w:div w:id="951017472">
              <w:marLeft w:val="0"/>
              <w:marRight w:val="0"/>
              <w:marTop w:val="0"/>
              <w:marBottom w:val="0"/>
              <w:divBdr>
                <w:top w:val="none" w:sz="0" w:space="0" w:color="auto"/>
                <w:left w:val="none" w:sz="0" w:space="0" w:color="auto"/>
                <w:bottom w:val="none" w:sz="0" w:space="0" w:color="auto"/>
                <w:right w:val="none" w:sz="0" w:space="0" w:color="auto"/>
              </w:divBdr>
              <w:divsChild>
                <w:div w:id="513610189">
                  <w:marLeft w:val="0"/>
                  <w:marRight w:val="0"/>
                  <w:marTop w:val="0"/>
                  <w:marBottom w:val="0"/>
                  <w:divBdr>
                    <w:top w:val="none" w:sz="0" w:space="0" w:color="auto"/>
                    <w:left w:val="none" w:sz="0" w:space="0" w:color="auto"/>
                    <w:bottom w:val="none" w:sz="0" w:space="0" w:color="auto"/>
                    <w:right w:val="none" w:sz="0" w:space="0" w:color="auto"/>
                  </w:divBdr>
                </w:div>
                <w:div w:id="1668904760">
                  <w:marLeft w:val="0"/>
                  <w:marRight w:val="0"/>
                  <w:marTop w:val="0"/>
                  <w:marBottom w:val="0"/>
                  <w:divBdr>
                    <w:top w:val="none" w:sz="0" w:space="0" w:color="auto"/>
                    <w:left w:val="none" w:sz="0" w:space="0" w:color="auto"/>
                    <w:bottom w:val="none" w:sz="0" w:space="0" w:color="auto"/>
                    <w:right w:val="none" w:sz="0" w:space="0" w:color="auto"/>
                  </w:divBdr>
                  <w:divsChild>
                    <w:div w:id="1535073669">
                      <w:marLeft w:val="0"/>
                      <w:marRight w:val="0"/>
                      <w:marTop w:val="0"/>
                      <w:marBottom w:val="0"/>
                      <w:divBdr>
                        <w:top w:val="none" w:sz="0" w:space="0" w:color="auto"/>
                        <w:left w:val="none" w:sz="0" w:space="0" w:color="auto"/>
                        <w:bottom w:val="none" w:sz="0" w:space="0" w:color="auto"/>
                        <w:right w:val="none" w:sz="0" w:space="0" w:color="auto"/>
                      </w:divBdr>
                      <w:divsChild>
                        <w:div w:id="2041584372">
                          <w:marLeft w:val="0"/>
                          <w:marRight w:val="0"/>
                          <w:marTop w:val="0"/>
                          <w:marBottom w:val="300"/>
                          <w:divBdr>
                            <w:top w:val="none" w:sz="0" w:space="0" w:color="auto"/>
                            <w:left w:val="none" w:sz="0" w:space="0" w:color="auto"/>
                            <w:bottom w:val="none" w:sz="0" w:space="0" w:color="auto"/>
                            <w:right w:val="none" w:sz="0" w:space="0" w:color="auto"/>
                          </w:divBdr>
                        </w:div>
                        <w:div w:id="2063797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ovima.gr/wp-content/uploads/2020/04/16/2831043-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1680</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2</cp:revision>
  <dcterms:created xsi:type="dcterms:W3CDTF">2020-05-02T13:57:00Z</dcterms:created>
  <dcterms:modified xsi:type="dcterms:W3CDTF">2020-05-02T14:23:00Z</dcterms:modified>
</cp:coreProperties>
</file>