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Χώμα/Χρώμα: Η Υλικότητα των Φυσικών Χρωστικών στην Εικαστική Πράξη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Παρουσίαση για την Ανώτατη Σχολή Καλών Τεχνών (ΑΣΚΤ) Αθήνας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--------------------------------------------------------------------------------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Slide 1: Τίτλος &amp; Εισαγωγή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• Κεντρικός Τίτλος: Χώμα/Χρώμα: Η Υλικότητα των Φυσικών Χρωστικών στην Εικαστική Πράξη.</w:t>
        <w:br w:type="textWrapping"/>
        <w:t xml:space="preserve">• Υπότιτλος: Από τη γεωλογική ύλη στο καλλιτεχνικό έργο.</w:t>
        <w:br w:type="textWrapping"/>
        <w:t xml:space="preserve">• Στοιχεία: Ανώτατη Σχολή Καλών Τεχνών Αθήνας, Τμήμα Εικαστικών Τεχνών.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rPr/>
      </w:pPr>
      <w:r w:rsidDel="00000000" w:rsidR="00000000" w:rsidRPr="00000000">
        <w:rPr>
          <w:rtl w:val="0"/>
        </w:rPr>
        <w:t xml:space="preserve">Slide 2: Η Φιλοσοφία του Τίτλου – Από το «Χώμα» στο «Χρώμα»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• Το χρώμα δεν είναι απλώς μια οπτική ιδιότητα, αλλά ένα φυσικό σώμα με βάρος, υφή, πυκνότητα και γεωλογική προέλευση.</w:t>
        <w:br w:type="textWrapping"/>
        <w:t xml:space="preserve">• Επανασύνδεση του σύγχρονου δημιουργού με τη γη και την πρωτογενή ύλη.</w:t>
        <w:br w:type="textWrapping"/>
        <w:t xml:space="preserve">• Η ανάγκη για βαθιά κατανόηση της τέχνης της ύλης (craftsmanship) σε μια εποχή ψηφιακής κυριαρχίας.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Slide 3: Ιστορική Αναδρομή: Οι Πρώτες Γαίες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• Προϊστορική Περίοδος: Σπήλαια του Lascaux και της Altamira. Η ανάγκη της έκφρασης γεννιέται μέσα από φυσικές ώχρες, αιματίτη και απανθρακωμένα ξύλα.</w:t>
        <w:br w:type="textWrapping"/>
        <w:t xml:space="preserve">• Αρχαία Ελλάδα: Η κλασική τετραχρωμία (λευκό της Μήλου, ώχρα της Αττικής, σινώπις από τον Πόντο, μέλαν του άνθρακα).</w:t>
        <w:br w:type="textWrapping"/>
        <w:t xml:space="preserve">• Το χρώμα ως ιερό, τελετουργικό και γεωγραφικό αποτύπωμα.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Slide 4: Ταξινόμηση των Φυσικών Χρωστικών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• Φυσικές Γαίες (Earth Pigments): Ώχρες, σιέννες, ούμπρες. Φυσικά μείγματα αργίλου, πυριτίου και οξειδίων του σιδήρου ή του μαγγανίου.</w:t>
        <w:br w:type="textWrapping"/>
        <w:t xml:space="preserve">• Ορυκτές Χρωστικές (Mineral Pigments): Λάπις λάζουλι (ουλτραμαρίν), μαλαχίτης (πράσινο), κιννάβαρη (κόκκινο του υδραργύρου).</w:t>
        <w:br w:type="textWrapping"/>
        <w:t xml:space="preserve">• Οργανικές Χρωστικές: Φυτικής προέλευσης (ριζάρι, λουλάκι/indigo) και ζωικής προέλευσης (πορφύρα, κοχενίλη).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Slide 5: Η Διαδικασία: Από το Έδαφος στο Γουδί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• Συλλογή: Εντοπισμός και επιλογή πετρωμάτων και αργίλων από τη φύση.</w:t>
        <w:br w:type="textWrapping"/>
        <w:t xml:space="preserve">• Καθαρισμός &amp; Έκπλυση: Απομάκρυνση ξένων σωμάτων και οργανικών υπολειμμάτων.</w:t>
        <w:br w:type="textWrapping"/>
        <w:t xml:space="preserve">• Κονιοποίηση: Θρυμματισμός σε γουδί και τελικό τρίψιμο με ειδικό υάλινο τριβείο (muller) πάνω σε τραχύ γυαλί, μέχρι η σκόνη να αποκτήσει την ιδανική κοκκομετρία.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Slide 6: Η Χημεία και τα Συνδετικά Μέσα (Binders)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• Η σκόνη (pigment) από μόνη της δεν κολλάει στο υπόστρωμα. Χρειάζεται ένα συνδετικό μέσο (binder) για να μεταμορφωθεί σε βαφή.</w:t>
        <w:br w:type="textWrapping"/>
        <w:t xml:space="preserve">• Παραδοσιακές Εφαρμογές:</w:t>
        <w:br w:type="textWrapping"/>
        <w:t xml:space="preserve">  - Κρόκος αυγού + Νερό: Αβγοτέμπερα (Βυζαντινή και πρώιμη Αναγεννησιακή ζωγραφική).</w:t>
        <w:br w:type="textWrapping"/>
        <w:t xml:space="preserve">  - Λινέλαιο / Καρυδέλαιο: Ελαιογραφία (Βάθος, διαφάνεια και αργό στέγνωμα).</w:t>
        <w:br w:type="textWrapping"/>
        <w:t xml:space="preserve">  - Αραβικό Κόμμι: Ακουαρέλα.</w:t>
        <w:br w:type="textWrapping"/>
        <w:t xml:space="preserve">  - Σβησμένος Ασβέστης + Νερό: Νωπογραφία (Frescoes).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Slide 7: Η Υλικότητα και η Συμπεριφορά του Χρώματος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• Κοκκομετρία: Το μέγεθος του κόκκου επηρεάζει άμεσα τη διάθλαση του φωτός. Το αυθεντικό, χοντροκομμένο Lapis Lazuli «αναπνέει» διαφορετικά από το απόλυτα λείο συνθετικό γαλάζιο.</w:t>
        <w:br w:type="textWrapping"/>
        <w:t xml:space="preserve">• Διαφάνεια vs. Καλυπτικότητα: Κάθε ορυκτό έχει τη δική του προσωπικότητα και συμπεριφορά στο φως, καθορίζοντας το αποτέλεσμα των επιστρώσεων (glazes).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Slide 8: Σύγχρονοι Καλλιτέχνες &amp; Η Επιστροφή στις Γαίες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• Antoni Tàpies: Η ύλη ως φιλοσοφικό ερώτημα. Ενσωμάτωση πραγματικού χώματος, άμμου και μαρμαρόσκονης στον καμβά.</w:t>
        <w:br w:type="textWrapping"/>
        <w:t xml:space="preserve">• Anselm Kiefer: Μνημειακά έργα με στρώματα λάσπης, στάχτης, μολύβδου και οργανικών στοιχείων.</w:t>
        <w:br w:type="textWrapping"/>
        <w:t xml:space="preserve">• Yves Klein: Η απόλυτη πνευματικότητα του καθαρού pigment (International Klein Blue - IKB).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Slide 9: Συμπεράσματα / Εικαστική Πρακτική στην ΑΣΚΤ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Η αυτενέργεια στη δημιουργία των υλικών απελευθερώνει τον καλλιτέχνη από τους περιορισμούς των βιομηχανικών σωληναρίων.</w:t>
        <w:br w:type="textWrapping"/>
        <w:t xml:space="preserve">• Η διαδικασία παρασκευής είναι μια μορφή τελετουργίας και εννοιολογικής πράξης.</w:t>
        <w:br w:type="textWrapping"/>
        <w:t xml:space="preserve">• Πρόταση: Η δημιουργία μιας προσωπικής παλέτας βασισμένης σε ελληνικά γεωλογικά χαρακτηριστικά (π.χ. χώματα της Αττικής, ηφαιστειακές γαίες της Σαντορίνης).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