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F0" w:rsidRPr="00A671F0" w:rsidRDefault="00A671F0" w:rsidP="00A671F0">
      <w:r w:rsidRPr="00A671F0">
        <w:rPr>
          <w:b/>
          <w:bCs/>
        </w:rPr>
        <w:t>    ΟΜΑΔΑ Α (ΒΕΝΙΖΕΛΙΚΟΙ)</w:t>
      </w:r>
    </w:p>
    <w:p w:rsidR="00A671F0" w:rsidRPr="00A671F0" w:rsidRDefault="00A671F0" w:rsidP="00A671F0"/>
    <w:p w:rsidR="00A671F0" w:rsidRPr="00A671F0" w:rsidRDefault="00A671F0" w:rsidP="00A671F0">
      <w:r w:rsidRPr="00A671F0">
        <w:t>1)      Αφού διαβάσετε την </w:t>
      </w:r>
      <w:hyperlink r:id="rId5" w:tooltip="Ενότητα 32: Η Ελλάδα στον Α Παγκόσμιο - Ο εθνικός διχασμός" w:history="1">
        <w:r w:rsidRPr="00A671F0">
          <w:rPr>
            <w:rStyle w:val="-"/>
          </w:rPr>
          <w:t>Ενότητα 32</w:t>
        </w:r>
      </w:hyperlink>
      <w:r w:rsidRPr="00A671F0">
        <w:t> (Η Ελλάδα στον Α Παγκόσμιο πόλεμο-Ο εθνικός διχασμός) του σχολικού βιβλίου και ακούσετε το </w:t>
      </w:r>
      <w:r w:rsidRPr="00A671F0">
        <w:rPr>
          <w:b/>
          <w:bCs/>
        </w:rPr>
        <w:t>τραγούδι</w:t>
      </w:r>
      <w:r w:rsidRPr="00A671F0">
        <w:t> </w:t>
      </w:r>
      <w:hyperlink r:id="rId6" w:tooltip="YouTube Ο ΜΑΚΕΔΩΝ (με στίχους)" w:history="1">
        <w:r w:rsidRPr="00A671F0">
          <w:rPr>
            <w:rStyle w:val="-"/>
          </w:rPr>
          <w:t>«Ο Μακεδών»</w:t>
        </w:r>
      </w:hyperlink>
      <w:r w:rsidRPr="00A671F0">
        <w:t> (Της αμύνης τα παιδιά), να ερμηνεύσετε και να αναλύσετε σε μία παράγραφο τους στίχους του τραγουδιού εντάσσοντάς το ταυτόχρονα στο </w:t>
      </w:r>
      <w:r w:rsidRPr="00A671F0">
        <w:rPr>
          <w:b/>
          <w:bCs/>
        </w:rPr>
        <w:t>ιστορικό πλαίσιο της εποχής. Να απαντήσει κάθε μέλος της ομάδας ξεχωριστά.</w:t>
      </w:r>
    </w:p>
    <w:p w:rsidR="00A671F0" w:rsidRDefault="00A671F0">
      <w:pPr>
        <w:rPr>
          <w:rFonts w:ascii="Arial" w:hAnsi="Arial" w:cs="Arial"/>
          <w:color w:val="CCCCCC"/>
          <w:sz w:val="20"/>
          <w:szCs w:val="20"/>
          <w:shd w:val="clear" w:color="auto" w:fill="333333"/>
        </w:rPr>
      </w:pPr>
      <w:r>
        <w:t>2)</w:t>
      </w:r>
      <w:r w:rsidRPr="00A671F0">
        <w:t> Να μελετήσετε την </w:t>
      </w:r>
      <w:hyperlink r:id="rId7" w:tooltip="Ο Ελ. Βενιζέλος υποστηρίζει τη συμμαχία της Ελλάδας με την Αντάντ" w:history="1">
        <w:r w:rsidRPr="00A671F0">
          <w:rPr>
            <w:rStyle w:val="-"/>
          </w:rPr>
          <w:t>πηγή 1</w:t>
        </w:r>
      </w:hyperlink>
      <w:r w:rsidRPr="00A671F0">
        <w:t> της Ενότητας 32 του σχολικού βιβλίου και να απαντήσετε στο ερώτημα: Ποιο ήταν το </w:t>
      </w:r>
      <w:r w:rsidRPr="00A671F0">
        <w:rPr>
          <w:b/>
          <w:bCs/>
        </w:rPr>
        <w:t>βασικό επιχείρημα του Βενιζέλου</w:t>
      </w:r>
      <w:r w:rsidRPr="00A671F0">
        <w:t xml:space="preserve">, για να πείσει τον Κωνσταντίνο για την ανάγκη συμμετοχής της Ελλάδας στον Α παγκόσμιο πόλεμο στο πλευρό της </w:t>
      </w:r>
      <w:proofErr w:type="spellStart"/>
      <w:r w:rsidRPr="00A671F0">
        <w:t>Αντάντ</w:t>
      </w:r>
      <w:proofErr w:type="spellEnd"/>
      <w:r w:rsidRPr="00A671F0">
        <w:t>; Στη συνέχεια, αφού διαβάσετε το άρθρο στον ιστορικό κόμβο του ΙΜΕ</w:t>
      </w:r>
      <w:bookmarkStart w:id="0" w:name="_ftnref1"/>
      <w:r w:rsidRPr="00A671F0">
        <w:fldChar w:fldCharType="begin"/>
      </w:r>
      <w:r w:rsidRPr="00A671F0">
        <w:instrText xml:space="preserve"> HYPERLINK "file:///G:\\%CE%A3%CE%95%CE%9D%CE%91%CE%A1%CE%99%CE%9F\\SENARIO.doc" \l "_ftn1" \o "" </w:instrText>
      </w:r>
      <w:r w:rsidRPr="00A671F0">
        <w:fldChar w:fldCharType="separate"/>
      </w:r>
      <w:r w:rsidRPr="00A671F0">
        <w:rPr>
          <w:rStyle w:val="-"/>
        </w:rPr>
        <w:t>[1]</w:t>
      </w:r>
      <w:r w:rsidRPr="00A671F0">
        <w:fldChar w:fldCharType="end"/>
      </w:r>
      <w:bookmarkEnd w:id="0"/>
      <w:r w:rsidRPr="00A671F0">
        <w:t> </w:t>
      </w:r>
      <w:proofErr w:type="spellStart"/>
      <w:r w:rsidRPr="00A671F0">
        <w:fldChar w:fldCharType="begin"/>
      </w:r>
      <w:r w:rsidRPr="00A671F0">
        <w:instrText xml:space="preserve"> HYPERLINK "http://www.fhw.gr/chronos/13/gr/foreign_policy/people/03.html" \o "Ίδρυμα Μείζονος Ελληνισμού" </w:instrText>
      </w:r>
      <w:r w:rsidRPr="00A671F0">
        <w:fldChar w:fldCharType="separate"/>
      </w:r>
      <w:r w:rsidRPr="00A671F0">
        <w:rPr>
          <w:rStyle w:val="-"/>
        </w:rPr>
        <w:t>Ελ.Βενιζέλος</w:t>
      </w:r>
      <w:proofErr w:type="spellEnd"/>
      <w:r w:rsidRPr="00A671F0">
        <w:rPr>
          <w:rStyle w:val="-"/>
        </w:rPr>
        <w:t>: Ο «οραματιστής» κυβερνήτης</w:t>
      </w:r>
      <w:r w:rsidRPr="00A671F0">
        <w:fldChar w:fldCharType="end"/>
      </w:r>
      <w:r w:rsidRPr="00A671F0">
        <w:t> και –προαιρετικά- το </w:t>
      </w:r>
      <w:hyperlink r:id="rId8" w:tooltip="Περιοδικό με Θέματα ελληνικής ιστορίας" w:history="1">
        <w:r w:rsidRPr="00A671F0">
          <w:rPr>
            <w:rStyle w:val="-"/>
          </w:rPr>
          <w:t>απόρρητο υπόμνημα του Βενιζέλου προς το βασιλιά</w:t>
        </w:r>
      </w:hyperlink>
      <w:r w:rsidRPr="00A671F0">
        <w:t> για την ακολουθητέα εξωτερική πολιτική της χώρας στη διάρκεια του πολέμου, να γράψετε συνοπτικά τις </w:t>
      </w:r>
      <w:r w:rsidRPr="00A671F0">
        <w:rPr>
          <w:b/>
          <w:bCs/>
        </w:rPr>
        <w:t>θέσεις του πρωθυπουργού</w:t>
      </w:r>
      <w:r w:rsidRPr="00A671F0">
        <w:t>.</w:t>
      </w:r>
      <w:r w:rsidRPr="00A671F0">
        <w:rPr>
          <w:rFonts w:ascii="Arial" w:hAnsi="Arial" w:cs="Arial"/>
          <w:color w:val="CCCCCC"/>
          <w:sz w:val="20"/>
          <w:szCs w:val="20"/>
          <w:shd w:val="clear" w:color="auto" w:fill="333333"/>
        </w:rPr>
        <w:t xml:space="preserve"> </w:t>
      </w:r>
    </w:p>
    <w:p w:rsidR="00A671F0" w:rsidRDefault="00A671F0" w:rsidP="00A671F0">
      <w:r w:rsidRPr="00A671F0">
        <w:rPr>
          <w:rFonts w:ascii="Arial" w:hAnsi="Arial" w:cs="Arial"/>
          <w:color w:val="CCCCCC"/>
          <w:sz w:val="20"/>
          <w:szCs w:val="20"/>
          <w:shd w:val="clear" w:color="auto" w:fill="333333"/>
        </w:rPr>
        <w:t>3)</w:t>
      </w:r>
      <w:r>
        <w:rPr>
          <w:rFonts w:ascii="Arial" w:hAnsi="Arial" w:cs="Arial"/>
          <w:color w:val="CCCCCC"/>
          <w:sz w:val="20"/>
          <w:szCs w:val="20"/>
          <w:shd w:val="clear" w:color="auto" w:fill="333333"/>
        </w:rPr>
        <w:t xml:space="preserve"> </w:t>
      </w:r>
      <w:r w:rsidRPr="00A671F0">
        <w:t>Αν ήσαστε ο </w:t>
      </w:r>
      <w:hyperlink r:id="rId9" w:tooltip="ΒΙΚΙΠΑΙΔΕΙΑ" w:history="1">
        <w:r w:rsidRPr="00A671F0">
          <w:rPr>
            <w:rStyle w:val="-"/>
          </w:rPr>
          <w:t>Βενιζέλος</w:t>
        </w:r>
      </w:hyperlink>
      <w:r w:rsidRPr="00A671F0">
        <w:t> και σας δινόταν η δυνατότητα να απευθυνθείτε στο λαό της Θεσσαλονίκης ως πρωθυπουργός της προσωρινής κυβέρνησης -το καλοκαίρι του 1916- με ένα σύντομο </w:t>
      </w:r>
      <w:hyperlink r:id="rId10" w:anchor="axzz31OUZ4yxQ" w:tooltip="τι είναι..." w:history="1">
        <w:r w:rsidRPr="00A671F0">
          <w:rPr>
            <w:rStyle w:val="-"/>
          </w:rPr>
          <w:t>διάγγελμα</w:t>
        </w:r>
      </w:hyperlink>
      <w:r w:rsidRPr="00A671F0">
        <w:t> τι θα του λέγατε; (σε περίπου 100 λέξεις)</w:t>
      </w:r>
      <w:r w:rsidRPr="00A671F0">
        <w:rPr>
          <w:rFonts w:ascii="Arial" w:eastAsia="Times New Roman" w:hAnsi="Arial" w:cs="Arial"/>
          <w:color w:val="CCCCCC"/>
          <w:sz w:val="14"/>
          <w:szCs w:val="14"/>
          <w:lang w:eastAsia="el-GR"/>
        </w:rPr>
        <w:t xml:space="preserve"> </w:t>
      </w:r>
      <w:r w:rsidRPr="00A671F0">
        <w:t> </w:t>
      </w:r>
    </w:p>
    <w:p w:rsidR="00A671F0" w:rsidRPr="00A671F0" w:rsidRDefault="00A671F0" w:rsidP="00A671F0">
      <w:r>
        <w:t xml:space="preserve">4) </w:t>
      </w:r>
      <w:r w:rsidRPr="00A671F0">
        <w:t>Η διαφωνία Βενιζέλου-Κωνσταντίνου σχετικά με τη συμμετοχή της Ελλάδας στον Α Παγκόσμιο πόλεμο που θα οδηγήσει σε ανοιχτή σύγκρουση τις δύο πλευρές το 1916 δεν ήταν η πρώτη. Προηγήθηκε αυτή της </w:t>
      </w:r>
      <w:r w:rsidRPr="00A671F0">
        <w:rPr>
          <w:b/>
          <w:bCs/>
        </w:rPr>
        <w:t>απελευθέρωσης της Θεσσαλονίκης</w:t>
      </w:r>
      <w:r w:rsidRPr="00A671F0">
        <w:t> κατά τον Α Βαλκανικό πόλεμο. Αφού διαβάσετε την Ενότητα 29 του σχολικού βιβλίου </w:t>
      </w:r>
      <w:hyperlink r:id="rId11" w:tooltip="Ψηφιακό σχολείο Ιστορία Γ Γυμνασίου Ενότητα 29" w:history="1">
        <w:r w:rsidRPr="00A671F0">
          <w:rPr>
            <w:rStyle w:val="-"/>
          </w:rPr>
          <w:t>Οι Βαλκανικοί πόλεμοι (1912-1913)</w:t>
        </w:r>
      </w:hyperlink>
      <w:r w:rsidRPr="00A671F0">
        <w:t> και τις ιστορικές πηγές των ιστοσελίδων </w:t>
      </w:r>
      <w:hyperlink r:id="rId12" w:tooltip="sansimera.gr" w:history="1">
        <w:r w:rsidRPr="00A671F0">
          <w:rPr>
            <w:rStyle w:val="-"/>
          </w:rPr>
          <w:t>Σαν σήμερα</w:t>
        </w:r>
      </w:hyperlink>
      <w:r w:rsidRPr="00A671F0">
        <w:t>, </w:t>
      </w:r>
      <w:hyperlink r:id="rId13" w:tooltip="ethnos.gr" w:history="1">
        <w:r w:rsidRPr="00A671F0">
          <w:rPr>
            <w:rStyle w:val="-"/>
          </w:rPr>
          <w:t>Έθνος</w:t>
        </w:r>
      </w:hyperlink>
      <w:r w:rsidRPr="00A671F0">
        <w:t>, </w:t>
      </w:r>
      <w:hyperlink r:id="rId14" w:tooltip="e-history.gr Ιστορικός κόμβος ΙΜΕ για την Ιστορία" w:history="1">
        <w:r w:rsidRPr="00A671F0">
          <w:rPr>
            <w:rStyle w:val="-"/>
          </w:rPr>
          <w:t>Ίδρυμα Μείζονος Ελληνισμού</w:t>
        </w:r>
      </w:hyperlink>
      <w:r w:rsidRPr="00A671F0">
        <w:t>, να παραθέσετε σε μία παράγραφο 100-120 περίπου λέξεων </w:t>
      </w:r>
      <w:r w:rsidRPr="00A671F0">
        <w:rPr>
          <w:b/>
          <w:bCs/>
        </w:rPr>
        <w:t>το ιστορικό πλαίσιο και τις πτυχές της διαφωνίας αυτής.</w:t>
      </w:r>
    </w:p>
    <w:p w:rsidR="00A671F0" w:rsidRPr="00A671F0" w:rsidRDefault="00A671F0" w:rsidP="00A671F0">
      <w:r w:rsidRPr="00A671F0">
        <w:t> </w:t>
      </w:r>
      <w:r>
        <w:t>5)</w:t>
      </w:r>
      <w:r w:rsidRPr="00A671F0">
        <w:t> Φαντασθείτε πως </w:t>
      </w:r>
      <w:r w:rsidRPr="00A671F0">
        <w:rPr>
          <w:b/>
          <w:bCs/>
        </w:rPr>
        <w:t>είστε δημοσιογράφος</w:t>
      </w:r>
      <w:r w:rsidRPr="00A671F0">
        <w:t> και σας αναθέτει ο διευθυντής της εφημερίδας στην οποία εργάζεστε να γράψετε ένα σύντομο </w:t>
      </w:r>
      <w:hyperlink r:id="rId15" w:tooltip="οδηγίες για τη συγγραφή άρθρου" w:history="1">
        <w:r w:rsidRPr="00A671F0">
          <w:rPr>
            <w:rStyle w:val="-"/>
          </w:rPr>
          <w:t>άρθρο</w:t>
        </w:r>
      </w:hyperlink>
      <w:r w:rsidRPr="00A671F0">
        <w:t> για την προσωπικότητα του Ελ. Βενιζέλου, με αφορμή τα 150 χρόνια από τη γέννησή του (23 Αυγούστου 1864). Ένας σωστός, όμως, δημοσιογράφος πρέπει να κάνει και την κατάλληλη έρευνα. Να αναζητήσετε, λοιπόν, πληροφορίες από το διαδίκτυο μέσω της μηχανής αναζήτησης της </w:t>
      </w:r>
      <w:r w:rsidRPr="00A671F0">
        <w:rPr>
          <w:lang w:val="en-US"/>
        </w:rPr>
        <w:t>Google</w:t>
      </w:r>
      <w:r w:rsidRPr="00A671F0">
        <w:t> και με βάση τις ιστορικές σας γνώσεις να σκιαγραφήσετε την προσωπικότητά του σε μια παράγραφο 100 περίπου λέξεων. </w:t>
      </w:r>
    </w:p>
    <w:p w:rsidR="00A671F0" w:rsidRPr="00A671F0" w:rsidRDefault="00A671F0" w:rsidP="00A671F0">
      <w:r w:rsidRPr="00A671F0">
        <w:rPr>
          <w:b/>
          <w:bCs/>
        </w:rPr>
        <w:t>6) Παρ’ ότι η ιστορία δε γράφεται με «αν», λαμβάνοντας υπόψη σας τις συνθήκες και τα δεδομένα της εποχής, αν ο Βενιζέλος δεν παραιτούνταν από την κυβέρνηση και συμβιβαζόταν με την άποψη του Κων/νου για ουδετερότητα της Ελλάδας στον Α παγκόσμιο πόλεμο πώς, κατά τη γνώμη σας και με βάση τις ιστορικές σας γνώσεις, θα διαγράφονταν οι εξελίξεις στην Ελλάδα σε σχέση  με τη συμμετοχή της στον Α παγκόσμιο πόλεμο και τη μετέπειτα πορεία της χώρας; (80-100 λέξεις)</w:t>
      </w:r>
    </w:p>
    <w:p w:rsidR="00A671F0" w:rsidRPr="00A671F0" w:rsidRDefault="00A671F0" w:rsidP="00A671F0"/>
    <w:p w:rsidR="00A671F0" w:rsidRPr="00A671F0" w:rsidRDefault="00A671F0" w:rsidP="00A671F0">
      <w:r w:rsidRPr="00A671F0">
        <w:lastRenderedPageBreak/>
        <w:t>7) Αφού μελετήσετε τις ενότητες </w:t>
      </w:r>
      <w:hyperlink r:id="rId16" w:tooltip="Ενότητα 9: Οι πρώτες προσπάθειες των επαναστατημένων Ελλήνων για συγκρότηση κράτους" w:history="1">
        <w:r w:rsidRPr="00A671F0">
          <w:rPr>
            <w:rStyle w:val="-"/>
          </w:rPr>
          <w:t>9</w:t>
        </w:r>
      </w:hyperlink>
      <w:r w:rsidRPr="00A671F0">
        <w:t>, </w:t>
      </w:r>
      <w:hyperlink r:id="rId17" w:tooltip="Ενότητα 43: Η Ελλάδα του μεσοπολέμου. Η δικτατορία της 4ης Αυγούστου 1936" w:history="1">
        <w:r w:rsidRPr="00A671F0">
          <w:rPr>
            <w:rStyle w:val="-"/>
          </w:rPr>
          <w:t>43</w:t>
        </w:r>
      </w:hyperlink>
      <w:r w:rsidRPr="00A671F0">
        <w:t>, </w:t>
      </w:r>
      <w:hyperlink r:id="rId18" w:tooltip="Ενότητα 54: Ο εμφύλιος πόλεμος και τα κύρια προβλήματα της μετεμφυλιακής Ελλάδας (1944-1963)" w:history="1">
        <w:r w:rsidRPr="00A671F0">
          <w:rPr>
            <w:rStyle w:val="-"/>
          </w:rPr>
          <w:t>54</w:t>
        </w:r>
      </w:hyperlink>
      <w:r w:rsidRPr="00A671F0">
        <w:t> και </w:t>
      </w:r>
      <w:hyperlink r:id="rId19" w:tooltip="Ενότητα 55: Όξυνση της πολιτικής κρίσης και η δικτατορία της 21ης Απριλίου 1967" w:history="1">
        <w:r w:rsidRPr="00A671F0">
          <w:rPr>
            <w:rStyle w:val="-"/>
          </w:rPr>
          <w:t>55</w:t>
        </w:r>
      </w:hyperlink>
      <w:r w:rsidRPr="00A671F0">
        <w:t> του σχολικού βιβλίου, να εντοπίσετε κι άλλες </w:t>
      </w:r>
      <w:r w:rsidRPr="00A671F0">
        <w:rPr>
          <w:b/>
          <w:bCs/>
        </w:rPr>
        <w:t>περιπτώσεις εθνικού διχασμού από την επανάσταση του 1821 έως σήμερα</w:t>
      </w:r>
      <w:r w:rsidRPr="00A671F0">
        <w:t> και να τις καταγράψετε επιγραμματικά.</w:t>
      </w:r>
    </w:p>
    <w:p w:rsidR="00A671F0" w:rsidRPr="00A671F0" w:rsidRDefault="00A671F0" w:rsidP="00A671F0">
      <w:r w:rsidRPr="00A671F0">
        <w:t>8) Οι διαφορετικές απόψεις του πρωθυπουργού της Ελλάδας Ελ. Βενιζέλου και του βασιλιά Κωνσταντίνου για το θέμα της συμμετοχής της Ελλάδας στον Α Παγκόσμιο πόλεμο θα διχάσει εκτός από την πολιτική ηγεσία και την ελληνική κοινωνία και θα οδηγήσει σε ανοιχτή σύγκρουση τις δύο αντίπαλες παρατάξεις. Παρακολουθείστε αρχικά το </w:t>
      </w:r>
      <w:hyperlink r:id="rId20" w:tooltip="14΄ και 23΄΄ " w:history="1">
        <w:r w:rsidRPr="00A671F0">
          <w:rPr>
            <w:rStyle w:val="-"/>
          </w:rPr>
          <w:t>βίντεο</w:t>
        </w:r>
      </w:hyperlink>
      <w:r w:rsidRPr="00A671F0">
        <w:t> για τον Εθνικό Διχασμό από την τηλεοπτική εκπομπή Μηχανή του χρόνου. Στη συνέχεια οργανώστε στη τάξη σας έναν </w:t>
      </w:r>
      <w:r w:rsidRPr="00A671F0">
        <w:rPr>
          <w:b/>
          <w:bCs/>
        </w:rPr>
        <w:t>αγώνα λόγου</w:t>
      </w:r>
      <w:r w:rsidRPr="00A671F0">
        <w:t> πάνω σ’ αυτό το θέμα. Η </w:t>
      </w:r>
      <w:r w:rsidRPr="00A671F0">
        <w:rPr>
          <w:b/>
          <w:bCs/>
        </w:rPr>
        <w:t>1</w:t>
      </w:r>
      <w:r w:rsidRPr="00A671F0">
        <w:rPr>
          <w:b/>
          <w:bCs/>
          <w:vertAlign w:val="superscript"/>
        </w:rPr>
        <w:t>η</w:t>
      </w:r>
      <w:r w:rsidRPr="00A671F0">
        <w:rPr>
          <w:b/>
          <w:bCs/>
        </w:rPr>
        <w:t> ομάδα (</w:t>
      </w:r>
      <w:proofErr w:type="spellStart"/>
      <w:r w:rsidRPr="00A671F0">
        <w:rPr>
          <w:b/>
          <w:bCs/>
        </w:rPr>
        <w:t>βενιζελικοί</w:t>
      </w:r>
      <w:proofErr w:type="spellEnd"/>
      <w:r w:rsidRPr="00A671F0">
        <w:rPr>
          <w:b/>
          <w:bCs/>
        </w:rPr>
        <w:t>)</w:t>
      </w:r>
      <w:r w:rsidRPr="00A671F0">
        <w:t> θα υποστηρίξει τις θέσεις του Βενιζέλου, η </w:t>
      </w:r>
      <w:r w:rsidRPr="00A671F0">
        <w:rPr>
          <w:b/>
          <w:bCs/>
        </w:rPr>
        <w:t>2</w:t>
      </w:r>
      <w:r w:rsidRPr="00A671F0">
        <w:rPr>
          <w:b/>
          <w:bCs/>
          <w:vertAlign w:val="superscript"/>
        </w:rPr>
        <w:t>η</w:t>
      </w:r>
      <w:r w:rsidRPr="00A671F0">
        <w:rPr>
          <w:b/>
          <w:bCs/>
        </w:rPr>
        <w:t> (βασιλικοί)</w:t>
      </w:r>
      <w:r w:rsidRPr="00A671F0">
        <w:t> τις θέσεις του Κωνσταντίνου και η </w:t>
      </w:r>
      <w:r w:rsidRPr="00A671F0">
        <w:rPr>
          <w:b/>
          <w:bCs/>
        </w:rPr>
        <w:t>3</w:t>
      </w:r>
      <w:r w:rsidRPr="00A671F0">
        <w:rPr>
          <w:b/>
          <w:bCs/>
          <w:vertAlign w:val="superscript"/>
        </w:rPr>
        <w:t>η</w:t>
      </w:r>
      <w:r w:rsidRPr="00A671F0">
        <w:rPr>
          <w:b/>
          <w:bCs/>
        </w:rPr>
        <w:t> ομάδα</w:t>
      </w:r>
      <w:r w:rsidRPr="00A671F0">
        <w:t> </w:t>
      </w:r>
      <w:r w:rsidRPr="00A671F0">
        <w:rPr>
          <w:b/>
          <w:bCs/>
        </w:rPr>
        <w:t>(λαός)</w:t>
      </w:r>
      <w:r w:rsidRPr="00A671F0">
        <w:t> θα κρίνει το νικητή. Επιπρόσθετα, </w:t>
      </w:r>
      <w:r w:rsidRPr="00A671F0">
        <w:rPr>
          <w:b/>
          <w:bCs/>
        </w:rPr>
        <w:t>να βιντεοσκοπήσετε τον αγώνα λόγου</w:t>
      </w:r>
      <w:r w:rsidRPr="00A671F0">
        <w:t> και στη συνέχεια </w:t>
      </w:r>
      <w:r w:rsidRPr="00A671F0">
        <w:rPr>
          <w:b/>
          <w:bCs/>
        </w:rPr>
        <w:t xml:space="preserve">να αναρτήσετε το σχετικό βίντεο στο </w:t>
      </w:r>
      <w:proofErr w:type="spellStart"/>
      <w:r w:rsidRPr="00A671F0">
        <w:rPr>
          <w:b/>
          <w:bCs/>
        </w:rPr>
        <w:t>ιστολόγιο</w:t>
      </w:r>
      <w:proofErr w:type="spellEnd"/>
      <w:r w:rsidRPr="00A671F0">
        <w:rPr>
          <w:b/>
          <w:bCs/>
        </w:rPr>
        <w:t xml:space="preserve"> (</w:t>
      </w:r>
      <w:r w:rsidRPr="00A671F0">
        <w:rPr>
          <w:b/>
          <w:bCs/>
          <w:lang w:val="en-US"/>
        </w:rPr>
        <w:t>blog</w:t>
      </w:r>
      <w:r w:rsidRPr="00A671F0">
        <w:rPr>
          <w:b/>
          <w:bCs/>
        </w:rPr>
        <w:t>) της τάξης</w:t>
      </w:r>
      <w:r w:rsidRPr="00A671F0">
        <w:t>. Μπορείτε να συμβουλευτείτε και το σχολικό βιβλίο της </w:t>
      </w:r>
      <w:hyperlink r:id="rId21" w:tooltip="Κανόνες παιχνιδιού Αγώνα Λόγου" w:history="1">
        <w:r w:rsidRPr="00A671F0">
          <w:rPr>
            <w:rStyle w:val="-"/>
          </w:rPr>
          <w:t>Νεοελληνικής Γλώσσας Γ Γυμνασίου-Ακούω και μιλώ 3</w:t>
        </w:r>
      </w:hyperlink>
      <w:r w:rsidRPr="00A671F0">
        <w:t>- για τους κανόνες του παιχνιδιού.</w:t>
      </w:r>
    </w:p>
    <w:p w:rsidR="00A26174" w:rsidRDefault="00A26174">
      <w:bookmarkStart w:id="1" w:name="_GoBack"/>
      <w:bookmarkEnd w:id="1"/>
    </w:p>
    <w:p w:rsidR="00A671F0" w:rsidRDefault="00A671F0"/>
    <w:p w:rsidR="00A671F0" w:rsidRDefault="00A671F0"/>
    <w:sectPr w:rsidR="00A671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F0"/>
    <w:rsid w:val="00A26174"/>
    <w:rsid w:val="00A671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71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71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041">
      <w:bodyDiv w:val="1"/>
      <w:marLeft w:val="0"/>
      <w:marRight w:val="0"/>
      <w:marTop w:val="0"/>
      <w:marBottom w:val="0"/>
      <w:divBdr>
        <w:top w:val="none" w:sz="0" w:space="0" w:color="auto"/>
        <w:left w:val="none" w:sz="0" w:space="0" w:color="auto"/>
        <w:bottom w:val="none" w:sz="0" w:space="0" w:color="auto"/>
        <w:right w:val="none" w:sz="0" w:space="0" w:color="auto"/>
      </w:divBdr>
      <w:divsChild>
        <w:div w:id="183058580">
          <w:marLeft w:val="-360"/>
          <w:marRight w:val="-874"/>
          <w:marTop w:val="0"/>
          <w:marBottom w:val="0"/>
          <w:divBdr>
            <w:top w:val="none" w:sz="0" w:space="0" w:color="auto"/>
            <w:left w:val="none" w:sz="0" w:space="0" w:color="auto"/>
            <w:bottom w:val="none" w:sz="0" w:space="0" w:color="auto"/>
            <w:right w:val="none" w:sz="0" w:space="0" w:color="auto"/>
          </w:divBdr>
        </w:div>
      </w:divsChild>
    </w:div>
    <w:div w:id="361636228">
      <w:bodyDiv w:val="1"/>
      <w:marLeft w:val="0"/>
      <w:marRight w:val="0"/>
      <w:marTop w:val="0"/>
      <w:marBottom w:val="0"/>
      <w:divBdr>
        <w:top w:val="none" w:sz="0" w:space="0" w:color="auto"/>
        <w:left w:val="none" w:sz="0" w:space="0" w:color="auto"/>
        <w:bottom w:val="none" w:sz="0" w:space="0" w:color="auto"/>
        <w:right w:val="none" w:sz="0" w:space="0" w:color="auto"/>
      </w:divBdr>
      <w:divsChild>
        <w:div w:id="1727071626">
          <w:marLeft w:val="-720"/>
          <w:marRight w:val="-874"/>
          <w:marTop w:val="0"/>
          <w:marBottom w:val="0"/>
          <w:divBdr>
            <w:top w:val="none" w:sz="0" w:space="0" w:color="auto"/>
            <w:left w:val="none" w:sz="0" w:space="0" w:color="auto"/>
            <w:bottom w:val="none" w:sz="0" w:space="0" w:color="auto"/>
            <w:right w:val="none" w:sz="0" w:space="0" w:color="auto"/>
          </w:divBdr>
        </w:div>
        <w:div w:id="420762326">
          <w:marLeft w:val="-720"/>
          <w:marRight w:val="-874"/>
          <w:marTop w:val="0"/>
          <w:marBottom w:val="0"/>
          <w:divBdr>
            <w:top w:val="none" w:sz="0" w:space="0" w:color="auto"/>
            <w:left w:val="none" w:sz="0" w:space="0" w:color="auto"/>
            <w:bottom w:val="none" w:sz="0" w:space="0" w:color="auto"/>
            <w:right w:val="none" w:sz="0" w:space="0" w:color="auto"/>
          </w:divBdr>
        </w:div>
        <w:div w:id="229386310">
          <w:marLeft w:val="-720"/>
          <w:marRight w:val="-874"/>
          <w:marTop w:val="0"/>
          <w:marBottom w:val="0"/>
          <w:divBdr>
            <w:top w:val="none" w:sz="0" w:space="0" w:color="auto"/>
            <w:left w:val="none" w:sz="0" w:space="0" w:color="auto"/>
            <w:bottom w:val="none" w:sz="0" w:space="0" w:color="auto"/>
            <w:right w:val="none" w:sz="0" w:space="0" w:color="auto"/>
          </w:divBdr>
        </w:div>
      </w:divsChild>
    </w:div>
    <w:div w:id="612132103">
      <w:bodyDiv w:val="1"/>
      <w:marLeft w:val="0"/>
      <w:marRight w:val="0"/>
      <w:marTop w:val="0"/>
      <w:marBottom w:val="0"/>
      <w:divBdr>
        <w:top w:val="none" w:sz="0" w:space="0" w:color="auto"/>
        <w:left w:val="none" w:sz="0" w:space="0" w:color="auto"/>
        <w:bottom w:val="none" w:sz="0" w:space="0" w:color="auto"/>
        <w:right w:val="none" w:sz="0" w:space="0" w:color="auto"/>
      </w:divBdr>
      <w:divsChild>
        <w:div w:id="1262762109">
          <w:marLeft w:val="-720"/>
          <w:marRight w:val="-874"/>
          <w:marTop w:val="0"/>
          <w:marBottom w:val="0"/>
          <w:divBdr>
            <w:top w:val="none" w:sz="0" w:space="0" w:color="auto"/>
            <w:left w:val="none" w:sz="0" w:space="0" w:color="auto"/>
            <w:bottom w:val="none" w:sz="0" w:space="0" w:color="auto"/>
            <w:right w:val="none" w:sz="0" w:space="0" w:color="auto"/>
          </w:divBdr>
        </w:div>
      </w:divsChild>
    </w:div>
    <w:div w:id="998536637">
      <w:bodyDiv w:val="1"/>
      <w:marLeft w:val="0"/>
      <w:marRight w:val="0"/>
      <w:marTop w:val="0"/>
      <w:marBottom w:val="0"/>
      <w:divBdr>
        <w:top w:val="none" w:sz="0" w:space="0" w:color="auto"/>
        <w:left w:val="none" w:sz="0" w:space="0" w:color="auto"/>
        <w:bottom w:val="none" w:sz="0" w:space="0" w:color="auto"/>
        <w:right w:val="none" w:sz="0" w:space="0" w:color="auto"/>
      </w:divBdr>
      <w:divsChild>
        <w:div w:id="1835754501">
          <w:marLeft w:val="-360"/>
          <w:marRight w:val="-874"/>
          <w:marTop w:val="0"/>
          <w:marBottom w:val="0"/>
          <w:divBdr>
            <w:top w:val="none" w:sz="0" w:space="0" w:color="auto"/>
            <w:left w:val="none" w:sz="0" w:space="0" w:color="auto"/>
            <w:bottom w:val="none" w:sz="0" w:space="0" w:color="auto"/>
            <w:right w:val="none" w:sz="0" w:space="0" w:color="auto"/>
          </w:divBdr>
        </w:div>
      </w:divsChild>
    </w:div>
    <w:div w:id="1838492808">
      <w:bodyDiv w:val="1"/>
      <w:marLeft w:val="0"/>
      <w:marRight w:val="0"/>
      <w:marTop w:val="0"/>
      <w:marBottom w:val="0"/>
      <w:divBdr>
        <w:top w:val="none" w:sz="0" w:space="0" w:color="auto"/>
        <w:left w:val="none" w:sz="0" w:space="0" w:color="auto"/>
        <w:bottom w:val="none" w:sz="0" w:space="0" w:color="auto"/>
        <w:right w:val="none" w:sz="0" w:space="0" w:color="auto"/>
      </w:divBdr>
      <w:divsChild>
        <w:div w:id="1219240058">
          <w:marLeft w:val="-360"/>
          <w:marRight w:val="-87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orikathemata.com/2013/01/Memorandum-of-Eleftherios-Venizelos-to-King-Konstantine-17th-January-1915.html" TargetMode="External"/><Relationship Id="rId13" Type="http://schemas.openxmlformats.org/officeDocument/2006/relationships/hyperlink" Target="http://www.ethnos.gr/article.asp?catid=22767&amp;subid=2&amp;pubid=63724428" TargetMode="External"/><Relationship Id="rId18" Type="http://schemas.openxmlformats.org/officeDocument/2006/relationships/hyperlink" Target="http://ebooks.edu.gr/modules/ebook/show.php/DSGYM-C105/65/527,1872/" TargetMode="External"/><Relationship Id="rId3" Type="http://schemas.openxmlformats.org/officeDocument/2006/relationships/settings" Target="settings.xml"/><Relationship Id="rId21" Type="http://schemas.openxmlformats.org/officeDocument/2006/relationships/hyperlink" Target="http://ebooks.edu.gr/modules/ebook/show.php/DSGYM-C107/675/4495,20243/" TargetMode="External"/><Relationship Id="rId7" Type="http://schemas.openxmlformats.org/officeDocument/2006/relationships/hyperlink" Target="http://ebooks.edu.gr/modules/ebook/show.php/DSGYM-C105/65/522,1915/" TargetMode="External"/><Relationship Id="rId12" Type="http://schemas.openxmlformats.org/officeDocument/2006/relationships/hyperlink" Target="http://www.sansimera.gr/articles/328" TargetMode="External"/><Relationship Id="rId17" Type="http://schemas.openxmlformats.org/officeDocument/2006/relationships/hyperlink" Target="http://ebooks.edu.gr/modules/ebook/show.php/DSGYM-C105/65/524,1926/" TargetMode="External"/><Relationship Id="rId2" Type="http://schemas.microsoft.com/office/2007/relationships/stylesWithEffects" Target="stylesWithEffects.xml"/><Relationship Id="rId16" Type="http://schemas.openxmlformats.org/officeDocument/2006/relationships/hyperlink" Target="http://ebooks.edu.gr/modules/ebook/show.php/DSGYM-C105/65/517,1894/" TargetMode="External"/><Relationship Id="rId20" Type="http://schemas.openxmlformats.org/officeDocument/2006/relationships/hyperlink" Target="https://www.youtube.com/watch?v=btr0u1elFXc" TargetMode="External"/><Relationship Id="rId1" Type="http://schemas.openxmlformats.org/officeDocument/2006/relationships/styles" Target="styles.xml"/><Relationship Id="rId6" Type="http://schemas.openxmlformats.org/officeDocument/2006/relationships/hyperlink" Target="https://www.youtube.com/watch?v=boeSUbtTBts" TargetMode="External"/><Relationship Id="rId11" Type="http://schemas.openxmlformats.org/officeDocument/2006/relationships/hyperlink" Target="http://ebooks.edu.gr/modules/ebook/show.php/DSGYM-C105/65/521,1912/" TargetMode="External"/><Relationship Id="rId5" Type="http://schemas.openxmlformats.org/officeDocument/2006/relationships/hyperlink" Target="http://ebooks.edu.gr/modules/ebook/show.php/DSGYM-C105/65/522,1915/" TargetMode="External"/><Relationship Id="rId15" Type="http://schemas.openxmlformats.org/officeDocument/2006/relationships/hyperlink" Target="http://el.wikipedia.org/wiki/%CE%86%CF%81%CE%B8%CF%81%CE%BF" TargetMode="External"/><Relationship Id="rId23" Type="http://schemas.openxmlformats.org/officeDocument/2006/relationships/theme" Target="theme/theme1.xml"/><Relationship Id="rId10" Type="http://schemas.openxmlformats.org/officeDocument/2006/relationships/hyperlink" Target="http://www.asxetos.gr/Default.aspx?tabId=162&amp;s=98&amp;sc=65" TargetMode="External"/><Relationship Id="rId19" Type="http://schemas.openxmlformats.org/officeDocument/2006/relationships/hyperlink" Target="http://ebooks.edu.gr/modules/ebook/show.php/DSGYM-C105/65/527,1873/" TargetMode="External"/><Relationship Id="rId4" Type="http://schemas.openxmlformats.org/officeDocument/2006/relationships/webSettings" Target="webSettings.xml"/><Relationship Id="rId9" Type="http://schemas.openxmlformats.org/officeDocument/2006/relationships/hyperlink" Target="http://el.wikipedia.org/wiki/%CE%95%CE%BB%CE%B5%CF%85%CE%B8%CE%AD%CF%81%CE%B9%CE%BF%CF%82_%CE%92%CE%B5%CE%BD%CE%B9%CE%B6%CE%AD%CE%BB%CE%BF%CF%82" TargetMode="External"/><Relationship Id="rId14" Type="http://schemas.openxmlformats.org/officeDocument/2006/relationships/hyperlink" Target="http://www.fhw.gr/chronos/13/gr/foreign_policy/sources/04.html"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985</Words>
  <Characters>5321</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2025-01-20T06:25:00Z</dcterms:created>
  <dcterms:modified xsi:type="dcterms:W3CDTF">2025-01-20T06:36:00Z</dcterms:modified>
</cp:coreProperties>
</file>