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7259B" w14:textId="77777777" w:rsidR="00B56B05" w:rsidRDefault="00B56B05" w:rsidP="005A57E5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947192">
        <w:rPr>
          <w:rFonts w:cstheme="minorHAnsi"/>
          <w:b/>
          <w:bCs/>
          <w:sz w:val="24"/>
          <w:szCs w:val="24"/>
          <w:lang w:val="en-US"/>
        </w:rPr>
        <w:t>UNIT 4 - Vincent Van Gogh</w:t>
      </w:r>
    </w:p>
    <w:p w14:paraId="774E73D1" w14:textId="706CD476" w:rsidR="00E73237" w:rsidRPr="00F07A41" w:rsidRDefault="00E73237" w:rsidP="00E73237">
      <w:pPr>
        <w:rPr>
          <w:rFonts w:cstheme="minorHAnsi"/>
          <w:b/>
          <w:bCs/>
          <w:sz w:val="28"/>
          <w:szCs w:val="28"/>
          <w:lang w:val="en-US"/>
        </w:rPr>
      </w:pPr>
      <w:r w:rsidRPr="00F07A41">
        <w:rPr>
          <w:rFonts w:cstheme="minorHAnsi"/>
          <w:b/>
          <w:bCs/>
          <w:sz w:val="28"/>
          <w:szCs w:val="28"/>
          <w:lang w:val="en-US"/>
        </w:rPr>
        <w:t>Song, pp. 36-37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4"/>
        <w:gridCol w:w="4433"/>
        <w:gridCol w:w="3715"/>
      </w:tblGrid>
      <w:tr w:rsidR="005A57E5" w:rsidRPr="006C14E7" w14:paraId="3F42C063" w14:textId="77777777" w:rsidTr="00E73237">
        <w:trPr>
          <w:trHeight w:val="175"/>
        </w:trPr>
        <w:tc>
          <w:tcPr>
            <w:tcW w:w="0" w:type="auto"/>
            <w:vAlign w:val="center"/>
          </w:tcPr>
          <w:p w14:paraId="75DA7855" w14:textId="77777777" w:rsidR="005A57E5" w:rsidRPr="006C14E7" w:rsidRDefault="001A7848" w:rsidP="001A7848">
            <w:pPr>
              <w:rPr>
                <w:rFonts w:cstheme="minorHAnsi"/>
                <w:b/>
              </w:rPr>
            </w:pPr>
            <w:r w:rsidRPr="006C14E7">
              <w:rPr>
                <w:rFonts w:cstheme="minorHAnsi"/>
                <w:b/>
                <w:lang w:val="en-US"/>
              </w:rPr>
              <w:t>Lexical item</w:t>
            </w:r>
          </w:p>
          <w:p w14:paraId="59474A97" w14:textId="77777777" w:rsidR="001A7848" w:rsidRPr="006C14E7" w:rsidRDefault="001A7848" w:rsidP="001A7848">
            <w:pPr>
              <w:rPr>
                <w:rFonts w:cstheme="minorHAnsi"/>
                <w:b/>
              </w:rPr>
            </w:pPr>
          </w:p>
        </w:tc>
        <w:tc>
          <w:tcPr>
            <w:tcW w:w="4433" w:type="dxa"/>
            <w:vAlign w:val="center"/>
          </w:tcPr>
          <w:p w14:paraId="1F056A7C" w14:textId="77777777" w:rsidR="005A57E5" w:rsidRPr="006C14E7" w:rsidRDefault="008C6E05" w:rsidP="001A7848">
            <w:pPr>
              <w:jc w:val="center"/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Synonym/Definition</w:t>
            </w:r>
          </w:p>
        </w:tc>
        <w:tc>
          <w:tcPr>
            <w:tcW w:w="3715" w:type="dxa"/>
            <w:vAlign w:val="center"/>
          </w:tcPr>
          <w:p w14:paraId="2DD2D28B" w14:textId="77777777" w:rsidR="005A57E5" w:rsidRPr="006C14E7" w:rsidRDefault="008C6E05" w:rsidP="001A7848">
            <w:pPr>
              <w:rPr>
                <w:rFonts w:cstheme="minorHAnsi"/>
                <w:b/>
              </w:rPr>
            </w:pPr>
            <w:r w:rsidRPr="006C14E7">
              <w:rPr>
                <w:rFonts w:cstheme="minorHAnsi"/>
                <w:b/>
                <w:lang w:val="en-US"/>
              </w:rPr>
              <w:t>Greek translation</w:t>
            </w:r>
          </w:p>
          <w:p w14:paraId="0BE3DA84" w14:textId="77777777" w:rsidR="001A7848" w:rsidRPr="006C14E7" w:rsidRDefault="001A7848" w:rsidP="001A7848">
            <w:pPr>
              <w:rPr>
                <w:rFonts w:cstheme="minorHAnsi"/>
                <w:b/>
              </w:rPr>
            </w:pPr>
          </w:p>
        </w:tc>
      </w:tr>
      <w:tr w:rsidR="005A57E5" w:rsidRPr="006C14E7" w14:paraId="5B45BF99" w14:textId="77777777" w:rsidTr="00E73237">
        <w:trPr>
          <w:trHeight w:val="175"/>
        </w:trPr>
        <w:tc>
          <w:tcPr>
            <w:tcW w:w="0" w:type="auto"/>
            <w:vAlign w:val="center"/>
          </w:tcPr>
          <w:p w14:paraId="7EDB65E9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to blaze</w:t>
            </w:r>
          </w:p>
        </w:tc>
        <w:tc>
          <w:tcPr>
            <w:tcW w:w="4433" w:type="dxa"/>
            <w:vAlign w:val="center"/>
          </w:tcPr>
          <w:p w14:paraId="41E19494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to burn fiercely or brightly/to light up</w:t>
            </w:r>
          </w:p>
        </w:tc>
        <w:tc>
          <w:tcPr>
            <w:tcW w:w="3715" w:type="dxa"/>
            <w:vAlign w:val="center"/>
          </w:tcPr>
          <w:p w14:paraId="060DD234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φλέγομαι, λαμποκοπώ</w:t>
            </w:r>
          </w:p>
        </w:tc>
      </w:tr>
      <w:tr w:rsidR="005A57E5" w:rsidRPr="006C14E7" w14:paraId="3B284758" w14:textId="77777777" w:rsidTr="00E73237">
        <w:trPr>
          <w:trHeight w:val="175"/>
        </w:trPr>
        <w:tc>
          <w:tcPr>
            <w:tcW w:w="0" w:type="auto"/>
            <w:vAlign w:val="center"/>
          </w:tcPr>
          <w:p w14:paraId="1DD43EF4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to flame</w:t>
            </w:r>
          </w:p>
        </w:tc>
        <w:tc>
          <w:tcPr>
            <w:tcW w:w="4433" w:type="dxa"/>
            <w:vAlign w:val="center"/>
          </w:tcPr>
          <w:p w14:paraId="727FDF78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bCs/>
                <w:lang w:val="en-US"/>
              </w:rPr>
              <w:t>to suddenly become hot and red with emotion</w:t>
            </w:r>
          </w:p>
        </w:tc>
        <w:tc>
          <w:tcPr>
            <w:tcW w:w="3715" w:type="dxa"/>
            <w:vAlign w:val="center"/>
          </w:tcPr>
          <w:p w14:paraId="2EACEDB7" w14:textId="14BF6CF8" w:rsidR="005A57E5" w:rsidRPr="006C14E7" w:rsidRDefault="00E73237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κ</w:t>
            </w:r>
            <w:r w:rsidR="008D5617" w:rsidRPr="006C14E7">
              <w:rPr>
                <w:rFonts w:cstheme="minorHAnsi"/>
              </w:rPr>
              <w:t>αίγομαι, δυναμώνω, φουντώνω</w:t>
            </w:r>
          </w:p>
        </w:tc>
      </w:tr>
      <w:tr w:rsidR="005A57E5" w:rsidRPr="006C14E7" w14:paraId="24D6E891" w14:textId="77777777" w:rsidTr="00E73237">
        <w:trPr>
          <w:trHeight w:val="175"/>
        </w:trPr>
        <w:tc>
          <w:tcPr>
            <w:tcW w:w="0" w:type="auto"/>
            <w:vAlign w:val="center"/>
          </w:tcPr>
          <w:p w14:paraId="1345C7D9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to swirl</w:t>
            </w:r>
          </w:p>
        </w:tc>
        <w:tc>
          <w:tcPr>
            <w:tcW w:w="4433" w:type="dxa"/>
            <w:vAlign w:val="center"/>
          </w:tcPr>
          <w:p w14:paraId="7710913E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to whirl, to twirl</w:t>
            </w:r>
          </w:p>
        </w:tc>
        <w:tc>
          <w:tcPr>
            <w:tcW w:w="3715" w:type="dxa"/>
            <w:vAlign w:val="center"/>
          </w:tcPr>
          <w:p w14:paraId="51A0E751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στροβιλίζομαι, περιστρέφομαι</w:t>
            </w:r>
          </w:p>
        </w:tc>
      </w:tr>
      <w:tr w:rsidR="005A57E5" w:rsidRPr="006C14E7" w14:paraId="503EA7B0" w14:textId="77777777" w:rsidTr="00E73237">
        <w:trPr>
          <w:trHeight w:val="175"/>
        </w:trPr>
        <w:tc>
          <w:tcPr>
            <w:tcW w:w="0" w:type="auto"/>
            <w:vAlign w:val="center"/>
          </w:tcPr>
          <w:p w14:paraId="63A4C9DB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hue</w:t>
            </w:r>
          </w:p>
        </w:tc>
        <w:tc>
          <w:tcPr>
            <w:tcW w:w="4433" w:type="dxa"/>
            <w:vAlign w:val="center"/>
          </w:tcPr>
          <w:p w14:paraId="43E0C5D4" w14:textId="13F34944" w:rsidR="005A57E5" w:rsidRPr="006C14E7" w:rsidRDefault="00E73237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s</w:t>
            </w:r>
            <w:r w:rsidR="00776447" w:rsidRPr="006C14E7">
              <w:rPr>
                <w:rFonts w:cstheme="minorHAnsi"/>
                <w:lang w:val="en-US"/>
              </w:rPr>
              <w:t xml:space="preserve">hade of </w:t>
            </w:r>
            <w:proofErr w:type="spellStart"/>
            <w:r w:rsidR="00776447" w:rsidRPr="006C14E7">
              <w:rPr>
                <w:rFonts w:cstheme="minorHAnsi"/>
                <w:lang w:val="en-US"/>
              </w:rPr>
              <w:t>colour</w:t>
            </w:r>
            <w:proofErr w:type="spellEnd"/>
          </w:p>
        </w:tc>
        <w:tc>
          <w:tcPr>
            <w:tcW w:w="3715" w:type="dxa"/>
            <w:vAlign w:val="center"/>
          </w:tcPr>
          <w:p w14:paraId="211225BE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απόχρωση</w:t>
            </w:r>
          </w:p>
        </w:tc>
      </w:tr>
      <w:tr w:rsidR="005A57E5" w:rsidRPr="006C14E7" w14:paraId="4A43CE62" w14:textId="77777777" w:rsidTr="00E73237">
        <w:trPr>
          <w:trHeight w:val="175"/>
        </w:trPr>
        <w:tc>
          <w:tcPr>
            <w:tcW w:w="0" w:type="auto"/>
            <w:vAlign w:val="center"/>
          </w:tcPr>
          <w:p w14:paraId="0EB3F796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haze</w:t>
            </w:r>
          </w:p>
        </w:tc>
        <w:tc>
          <w:tcPr>
            <w:tcW w:w="4433" w:type="dxa"/>
            <w:vAlign w:val="center"/>
          </w:tcPr>
          <w:p w14:paraId="292DF781" w14:textId="77777777" w:rsidR="005A57E5" w:rsidRPr="006C14E7" w:rsidRDefault="005A57E5" w:rsidP="001A7848">
            <w:pPr>
              <w:rPr>
                <w:rFonts w:cstheme="minorHAnsi"/>
                <w:lang w:val="en-US"/>
              </w:rPr>
            </w:pPr>
          </w:p>
        </w:tc>
        <w:tc>
          <w:tcPr>
            <w:tcW w:w="3715" w:type="dxa"/>
            <w:vAlign w:val="center"/>
          </w:tcPr>
          <w:p w14:paraId="637CEAAD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ομίχλη, θολούρα</w:t>
            </w:r>
          </w:p>
        </w:tc>
      </w:tr>
      <w:tr w:rsidR="005A57E5" w:rsidRPr="006C14E7" w14:paraId="6D29E66D" w14:textId="77777777" w:rsidTr="00E73237">
        <w:trPr>
          <w:trHeight w:val="175"/>
        </w:trPr>
        <w:tc>
          <w:tcPr>
            <w:tcW w:w="0" w:type="auto"/>
            <w:vAlign w:val="center"/>
          </w:tcPr>
          <w:p w14:paraId="26514FC8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amber</w:t>
            </w:r>
          </w:p>
        </w:tc>
        <w:tc>
          <w:tcPr>
            <w:tcW w:w="4433" w:type="dxa"/>
            <w:vAlign w:val="center"/>
          </w:tcPr>
          <w:p w14:paraId="186E7EC1" w14:textId="77777777" w:rsidR="005A57E5" w:rsidRPr="006C14E7" w:rsidRDefault="005A57E5" w:rsidP="001A7848">
            <w:pPr>
              <w:rPr>
                <w:rFonts w:cstheme="minorHAnsi"/>
                <w:lang w:val="en-US"/>
              </w:rPr>
            </w:pPr>
          </w:p>
        </w:tc>
        <w:tc>
          <w:tcPr>
            <w:tcW w:w="3715" w:type="dxa"/>
            <w:vAlign w:val="center"/>
          </w:tcPr>
          <w:p w14:paraId="62017672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κεχριμπάρι</w:t>
            </w:r>
          </w:p>
        </w:tc>
      </w:tr>
      <w:tr w:rsidR="005A57E5" w:rsidRPr="006C14E7" w14:paraId="01546767" w14:textId="77777777" w:rsidTr="00E73237">
        <w:trPr>
          <w:trHeight w:val="175"/>
        </w:trPr>
        <w:tc>
          <w:tcPr>
            <w:tcW w:w="0" w:type="auto"/>
            <w:vAlign w:val="center"/>
          </w:tcPr>
          <w:p w14:paraId="7B79DCD4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grain</w:t>
            </w:r>
          </w:p>
        </w:tc>
        <w:tc>
          <w:tcPr>
            <w:tcW w:w="4433" w:type="dxa"/>
            <w:vAlign w:val="center"/>
          </w:tcPr>
          <w:p w14:paraId="0D19AD53" w14:textId="77777777" w:rsidR="005A57E5" w:rsidRPr="006C14E7" w:rsidRDefault="005A57E5" w:rsidP="001A7848">
            <w:pPr>
              <w:rPr>
                <w:rFonts w:cstheme="minorHAnsi"/>
                <w:lang w:val="en-US"/>
              </w:rPr>
            </w:pPr>
          </w:p>
        </w:tc>
        <w:tc>
          <w:tcPr>
            <w:tcW w:w="3715" w:type="dxa"/>
            <w:vAlign w:val="center"/>
          </w:tcPr>
          <w:p w14:paraId="2D1B09D1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δημητριακά, σπόρος</w:t>
            </w:r>
          </w:p>
        </w:tc>
      </w:tr>
      <w:tr w:rsidR="005A57E5" w:rsidRPr="006C14E7" w14:paraId="4F534DC6" w14:textId="77777777" w:rsidTr="00E73237">
        <w:trPr>
          <w:trHeight w:val="175"/>
        </w:trPr>
        <w:tc>
          <w:tcPr>
            <w:tcW w:w="0" w:type="auto"/>
            <w:vAlign w:val="center"/>
          </w:tcPr>
          <w:p w14:paraId="1E0F910B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weathered</w:t>
            </w:r>
          </w:p>
        </w:tc>
        <w:tc>
          <w:tcPr>
            <w:tcW w:w="4433" w:type="dxa"/>
            <w:vAlign w:val="center"/>
          </w:tcPr>
          <w:p w14:paraId="563C166F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weather-beaten</w:t>
            </w:r>
          </w:p>
        </w:tc>
        <w:tc>
          <w:tcPr>
            <w:tcW w:w="3715" w:type="dxa"/>
            <w:vAlign w:val="center"/>
          </w:tcPr>
          <w:p w14:paraId="5A357195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ανεμοδαρμένος, σκαμμένος, ταλαιπωρημένος</w:t>
            </w:r>
          </w:p>
        </w:tc>
      </w:tr>
      <w:tr w:rsidR="005A57E5" w:rsidRPr="006C14E7" w14:paraId="7AB464C8" w14:textId="77777777" w:rsidTr="00E73237">
        <w:trPr>
          <w:trHeight w:val="175"/>
        </w:trPr>
        <w:tc>
          <w:tcPr>
            <w:tcW w:w="0" w:type="auto"/>
            <w:vAlign w:val="center"/>
          </w:tcPr>
          <w:p w14:paraId="49DB8D4E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to soothe</w:t>
            </w:r>
          </w:p>
        </w:tc>
        <w:tc>
          <w:tcPr>
            <w:tcW w:w="4433" w:type="dxa"/>
            <w:vAlign w:val="center"/>
          </w:tcPr>
          <w:p w14:paraId="06C8C427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 xml:space="preserve">to make </w:t>
            </w:r>
            <w:proofErr w:type="spellStart"/>
            <w:r w:rsidRPr="006C14E7">
              <w:rPr>
                <w:rFonts w:cstheme="minorHAnsi"/>
                <w:lang w:val="en-US"/>
              </w:rPr>
              <w:t>smn</w:t>
            </w:r>
            <w:proofErr w:type="spellEnd"/>
            <w:r w:rsidRPr="006C14E7">
              <w:rPr>
                <w:rFonts w:cstheme="minorHAnsi"/>
                <w:lang w:val="en-US"/>
              </w:rPr>
              <w:t xml:space="preserve"> feel calmer or less worried</w:t>
            </w:r>
          </w:p>
        </w:tc>
        <w:tc>
          <w:tcPr>
            <w:tcW w:w="3715" w:type="dxa"/>
            <w:vAlign w:val="center"/>
          </w:tcPr>
          <w:p w14:paraId="5F19C556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καταπραΰνω, ηρεμώ, μετριάζω</w:t>
            </w:r>
          </w:p>
        </w:tc>
      </w:tr>
      <w:tr w:rsidR="005A57E5" w:rsidRPr="006C14E7" w14:paraId="64BAB37B" w14:textId="77777777" w:rsidTr="00E73237">
        <w:trPr>
          <w:trHeight w:val="175"/>
        </w:trPr>
        <w:tc>
          <w:tcPr>
            <w:tcW w:w="0" w:type="auto"/>
            <w:vAlign w:val="center"/>
          </w:tcPr>
          <w:p w14:paraId="758B461D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sanity</w:t>
            </w:r>
          </w:p>
        </w:tc>
        <w:tc>
          <w:tcPr>
            <w:tcW w:w="4433" w:type="dxa"/>
            <w:vAlign w:val="center"/>
          </w:tcPr>
          <w:p w14:paraId="7B0DB14E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having a healthy mind</w:t>
            </w:r>
          </w:p>
        </w:tc>
        <w:tc>
          <w:tcPr>
            <w:tcW w:w="3715" w:type="dxa"/>
            <w:vAlign w:val="center"/>
          </w:tcPr>
          <w:p w14:paraId="5757F765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πνευματική/ψυχική υγεία, λογική</w:t>
            </w:r>
          </w:p>
        </w:tc>
      </w:tr>
      <w:tr w:rsidR="005A57E5" w:rsidRPr="006C14E7" w14:paraId="0BAE6ECF" w14:textId="77777777" w:rsidTr="00E73237">
        <w:trPr>
          <w:trHeight w:val="175"/>
        </w:trPr>
        <w:tc>
          <w:tcPr>
            <w:tcW w:w="0" w:type="auto"/>
            <w:vAlign w:val="center"/>
          </w:tcPr>
          <w:p w14:paraId="6984750F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ragged</w:t>
            </w:r>
          </w:p>
        </w:tc>
        <w:tc>
          <w:tcPr>
            <w:tcW w:w="4433" w:type="dxa"/>
            <w:vAlign w:val="center"/>
          </w:tcPr>
          <w:p w14:paraId="198BB890" w14:textId="77777777" w:rsidR="005A57E5" w:rsidRPr="006C14E7" w:rsidRDefault="005A57E5" w:rsidP="001A7848">
            <w:pPr>
              <w:rPr>
                <w:rFonts w:cstheme="minorHAnsi"/>
                <w:lang w:val="en-US"/>
              </w:rPr>
            </w:pPr>
          </w:p>
        </w:tc>
        <w:tc>
          <w:tcPr>
            <w:tcW w:w="3715" w:type="dxa"/>
            <w:vAlign w:val="center"/>
          </w:tcPr>
          <w:p w14:paraId="2034264F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κουρελιασμένος</w:t>
            </w:r>
          </w:p>
        </w:tc>
      </w:tr>
      <w:tr w:rsidR="005A57E5" w:rsidRPr="006C14E7" w14:paraId="75027805" w14:textId="77777777" w:rsidTr="00E73237">
        <w:trPr>
          <w:trHeight w:val="175"/>
        </w:trPr>
        <w:tc>
          <w:tcPr>
            <w:tcW w:w="0" w:type="auto"/>
            <w:vAlign w:val="center"/>
          </w:tcPr>
          <w:p w14:paraId="3DDDA0F7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sketch</w:t>
            </w:r>
          </w:p>
        </w:tc>
        <w:tc>
          <w:tcPr>
            <w:tcW w:w="4433" w:type="dxa"/>
            <w:vAlign w:val="center"/>
          </w:tcPr>
          <w:p w14:paraId="7A74EC2F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draw without many details</w:t>
            </w:r>
          </w:p>
        </w:tc>
        <w:tc>
          <w:tcPr>
            <w:tcW w:w="3715" w:type="dxa"/>
            <w:vAlign w:val="center"/>
          </w:tcPr>
          <w:p w14:paraId="7295B9B6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σχεδιάζω, ιχνογραφώ</w:t>
            </w:r>
          </w:p>
        </w:tc>
      </w:tr>
      <w:tr w:rsidR="005A57E5" w:rsidRPr="006C14E7" w14:paraId="3829905F" w14:textId="77777777" w:rsidTr="00E73237">
        <w:trPr>
          <w:trHeight w:val="175"/>
        </w:trPr>
        <w:tc>
          <w:tcPr>
            <w:tcW w:w="0" w:type="auto"/>
            <w:vAlign w:val="center"/>
          </w:tcPr>
          <w:p w14:paraId="7AC35039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daffodil</w:t>
            </w:r>
          </w:p>
        </w:tc>
        <w:tc>
          <w:tcPr>
            <w:tcW w:w="4433" w:type="dxa"/>
            <w:vAlign w:val="center"/>
          </w:tcPr>
          <w:p w14:paraId="31E99704" w14:textId="77777777" w:rsidR="005A57E5" w:rsidRPr="006C14E7" w:rsidRDefault="005A57E5" w:rsidP="001A7848">
            <w:pPr>
              <w:rPr>
                <w:rFonts w:cstheme="minorHAnsi"/>
                <w:lang w:val="en-US"/>
              </w:rPr>
            </w:pPr>
          </w:p>
        </w:tc>
        <w:tc>
          <w:tcPr>
            <w:tcW w:w="3715" w:type="dxa"/>
            <w:vAlign w:val="center"/>
          </w:tcPr>
          <w:p w14:paraId="6953351D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ασφόδελος, νάρκισσος</w:t>
            </w:r>
          </w:p>
        </w:tc>
      </w:tr>
      <w:tr w:rsidR="005A57E5" w:rsidRPr="006C14E7" w14:paraId="48BCB3E0" w14:textId="77777777" w:rsidTr="00E73237">
        <w:trPr>
          <w:trHeight w:val="175"/>
        </w:trPr>
        <w:tc>
          <w:tcPr>
            <w:tcW w:w="0" w:type="auto"/>
            <w:vAlign w:val="center"/>
          </w:tcPr>
          <w:p w14:paraId="2D946980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thorn</w:t>
            </w:r>
          </w:p>
        </w:tc>
        <w:tc>
          <w:tcPr>
            <w:tcW w:w="4433" w:type="dxa"/>
            <w:vAlign w:val="center"/>
          </w:tcPr>
          <w:p w14:paraId="31A016F0" w14:textId="77777777" w:rsidR="005A57E5" w:rsidRPr="006C14E7" w:rsidRDefault="005A57E5" w:rsidP="001A7848">
            <w:pPr>
              <w:rPr>
                <w:rFonts w:cstheme="minorHAnsi"/>
                <w:lang w:val="en-US"/>
              </w:rPr>
            </w:pPr>
          </w:p>
        </w:tc>
        <w:tc>
          <w:tcPr>
            <w:tcW w:w="3715" w:type="dxa"/>
            <w:vAlign w:val="center"/>
          </w:tcPr>
          <w:p w14:paraId="659CBAF2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αγκάθι</w:t>
            </w:r>
          </w:p>
        </w:tc>
      </w:tr>
      <w:tr w:rsidR="005A57E5" w:rsidRPr="006C14E7" w14:paraId="4A44B78F" w14:textId="77777777" w:rsidTr="00E73237">
        <w:trPr>
          <w:trHeight w:val="175"/>
        </w:trPr>
        <w:tc>
          <w:tcPr>
            <w:tcW w:w="0" w:type="auto"/>
            <w:vAlign w:val="center"/>
          </w:tcPr>
          <w:p w14:paraId="0A4D69AD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breeze</w:t>
            </w:r>
          </w:p>
        </w:tc>
        <w:tc>
          <w:tcPr>
            <w:tcW w:w="4433" w:type="dxa"/>
            <w:vAlign w:val="center"/>
          </w:tcPr>
          <w:p w14:paraId="56DBC865" w14:textId="77777777" w:rsidR="005A57E5" w:rsidRPr="006C14E7" w:rsidRDefault="005A57E5" w:rsidP="001A7848">
            <w:pPr>
              <w:rPr>
                <w:rFonts w:cstheme="minorHAnsi"/>
                <w:lang w:val="en-US"/>
              </w:rPr>
            </w:pPr>
          </w:p>
        </w:tc>
        <w:tc>
          <w:tcPr>
            <w:tcW w:w="3715" w:type="dxa"/>
            <w:vAlign w:val="center"/>
          </w:tcPr>
          <w:p w14:paraId="48A3AD86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ελαφρύ αεράκι</w:t>
            </w:r>
          </w:p>
        </w:tc>
      </w:tr>
      <w:tr w:rsidR="006C14E7" w:rsidRPr="006C14E7" w14:paraId="0DA8B1A4" w14:textId="77777777" w:rsidTr="0010150A">
        <w:trPr>
          <w:trHeight w:val="175"/>
        </w:trPr>
        <w:tc>
          <w:tcPr>
            <w:tcW w:w="9742" w:type="dxa"/>
            <w:gridSpan w:val="3"/>
            <w:vAlign w:val="center"/>
          </w:tcPr>
          <w:p w14:paraId="4E5ACA40" w14:textId="77777777" w:rsidR="006C14E7" w:rsidRPr="006C14E7" w:rsidRDefault="006C14E7" w:rsidP="001A7848">
            <w:pPr>
              <w:rPr>
                <w:rFonts w:cstheme="minorHAnsi"/>
              </w:rPr>
            </w:pPr>
          </w:p>
          <w:p w14:paraId="31F135C6" w14:textId="2307FC19" w:rsidR="006C14E7" w:rsidRPr="00F07A41" w:rsidRDefault="00F07A41" w:rsidP="001A784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Reading text,</w:t>
            </w:r>
            <w:bookmarkStart w:id="0" w:name="_GoBack"/>
            <w:bookmarkEnd w:id="0"/>
            <w:r w:rsidR="006C14E7" w:rsidRPr="00F07A41">
              <w:rPr>
                <w:rFonts w:cstheme="minorHAnsi"/>
                <w:b/>
                <w:sz w:val="28"/>
                <w:szCs w:val="28"/>
                <w:lang w:val="en-US"/>
              </w:rPr>
              <w:t xml:space="preserve"> pp. 41-42</w:t>
            </w:r>
          </w:p>
        </w:tc>
      </w:tr>
      <w:tr w:rsidR="005A57E5" w:rsidRPr="006C14E7" w14:paraId="3FCAE6B7" w14:textId="77777777" w:rsidTr="00E73237">
        <w:trPr>
          <w:trHeight w:val="69"/>
        </w:trPr>
        <w:tc>
          <w:tcPr>
            <w:tcW w:w="0" w:type="auto"/>
            <w:vAlign w:val="center"/>
          </w:tcPr>
          <w:p w14:paraId="5B0FDF70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introspective</w:t>
            </w:r>
          </w:p>
        </w:tc>
        <w:tc>
          <w:tcPr>
            <w:tcW w:w="4433" w:type="dxa"/>
            <w:vAlign w:val="center"/>
          </w:tcPr>
          <w:p w14:paraId="0AFBA861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examining and considering your own ideas, thoughts, and feelings, instead of talking to other people about them</w:t>
            </w:r>
          </w:p>
        </w:tc>
        <w:tc>
          <w:tcPr>
            <w:tcW w:w="3715" w:type="dxa"/>
            <w:vAlign w:val="center"/>
          </w:tcPr>
          <w:p w14:paraId="737738CC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ενδοσκοπικός, συνεσταλμένος</w:t>
            </w:r>
          </w:p>
        </w:tc>
      </w:tr>
      <w:tr w:rsidR="005A57E5" w:rsidRPr="006C14E7" w14:paraId="1067B894" w14:textId="77777777" w:rsidTr="00E73237">
        <w:trPr>
          <w:trHeight w:val="69"/>
        </w:trPr>
        <w:tc>
          <w:tcPr>
            <w:tcW w:w="0" w:type="auto"/>
            <w:vAlign w:val="center"/>
          </w:tcPr>
          <w:p w14:paraId="6601D704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to cherish</w:t>
            </w:r>
          </w:p>
        </w:tc>
        <w:tc>
          <w:tcPr>
            <w:tcW w:w="4433" w:type="dxa"/>
            <w:vAlign w:val="center"/>
          </w:tcPr>
          <w:p w14:paraId="6FA29ACD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 xml:space="preserve">take pleasure in </w:t>
            </w:r>
            <w:proofErr w:type="spellStart"/>
            <w:r w:rsidRPr="006C14E7">
              <w:rPr>
                <w:rFonts w:cstheme="minorHAnsi"/>
                <w:lang w:val="en-US"/>
              </w:rPr>
              <w:t>sth</w:t>
            </w:r>
            <w:proofErr w:type="spellEnd"/>
            <w:r w:rsidRPr="006C14E7">
              <w:rPr>
                <w:rFonts w:cstheme="minorHAnsi"/>
                <w:lang w:val="en-US"/>
              </w:rPr>
              <w:t>, appreciate</w:t>
            </w:r>
          </w:p>
        </w:tc>
        <w:tc>
          <w:tcPr>
            <w:tcW w:w="3715" w:type="dxa"/>
            <w:vAlign w:val="center"/>
          </w:tcPr>
          <w:p w14:paraId="4C19AF52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απολαμβάνω, λατρεύω</w:t>
            </w:r>
          </w:p>
        </w:tc>
      </w:tr>
      <w:tr w:rsidR="005A57E5" w:rsidRPr="006C14E7" w14:paraId="2873EE9B" w14:textId="77777777" w:rsidTr="00E73237">
        <w:trPr>
          <w:trHeight w:val="69"/>
        </w:trPr>
        <w:tc>
          <w:tcPr>
            <w:tcW w:w="0" w:type="auto"/>
            <w:vAlign w:val="center"/>
          </w:tcPr>
          <w:p w14:paraId="7620CCCB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amply</w:t>
            </w:r>
          </w:p>
        </w:tc>
        <w:tc>
          <w:tcPr>
            <w:tcW w:w="4433" w:type="dxa"/>
            <w:vAlign w:val="center"/>
          </w:tcPr>
          <w:p w14:paraId="635D8F70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abundantly, sufficiently, adequately</w:t>
            </w:r>
          </w:p>
        </w:tc>
        <w:tc>
          <w:tcPr>
            <w:tcW w:w="3715" w:type="dxa"/>
            <w:vAlign w:val="center"/>
          </w:tcPr>
          <w:p w14:paraId="1754BA18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 xml:space="preserve">επαρκώς </w:t>
            </w:r>
          </w:p>
        </w:tc>
      </w:tr>
      <w:tr w:rsidR="005A57E5" w:rsidRPr="006C14E7" w14:paraId="002B2856" w14:textId="77777777" w:rsidTr="00E73237">
        <w:trPr>
          <w:trHeight w:val="69"/>
        </w:trPr>
        <w:tc>
          <w:tcPr>
            <w:tcW w:w="0" w:type="auto"/>
            <w:vAlign w:val="center"/>
          </w:tcPr>
          <w:p w14:paraId="02957985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to lack</w:t>
            </w:r>
          </w:p>
        </w:tc>
        <w:tc>
          <w:tcPr>
            <w:tcW w:w="4433" w:type="dxa"/>
            <w:vAlign w:val="center"/>
          </w:tcPr>
          <w:p w14:paraId="3B638230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be short of, be deficient in</w:t>
            </w:r>
          </w:p>
        </w:tc>
        <w:tc>
          <w:tcPr>
            <w:tcW w:w="3715" w:type="dxa"/>
            <w:vAlign w:val="center"/>
          </w:tcPr>
          <w:p w14:paraId="73863EFB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έχω έλλειψη ή ανεπάρκεια σε κάτι</w:t>
            </w:r>
          </w:p>
        </w:tc>
      </w:tr>
      <w:tr w:rsidR="005A57E5" w:rsidRPr="006C14E7" w14:paraId="3F940D48" w14:textId="77777777" w:rsidTr="00E73237">
        <w:trPr>
          <w:trHeight w:val="69"/>
        </w:trPr>
        <w:tc>
          <w:tcPr>
            <w:tcW w:w="0" w:type="auto"/>
            <w:vAlign w:val="center"/>
          </w:tcPr>
          <w:p w14:paraId="12B7162E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to document</w:t>
            </w:r>
          </w:p>
        </w:tc>
        <w:tc>
          <w:tcPr>
            <w:tcW w:w="4433" w:type="dxa"/>
            <w:vAlign w:val="center"/>
          </w:tcPr>
          <w:p w14:paraId="14DA9943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to record information in an official form</w:t>
            </w:r>
          </w:p>
        </w:tc>
        <w:tc>
          <w:tcPr>
            <w:tcW w:w="3715" w:type="dxa"/>
            <w:vAlign w:val="center"/>
          </w:tcPr>
          <w:p w14:paraId="21366A2D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τεκμηριώνω, καταγράφω</w:t>
            </w:r>
          </w:p>
        </w:tc>
      </w:tr>
      <w:tr w:rsidR="005A57E5" w:rsidRPr="006C14E7" w14:paraId="67E12AA0" w14:textId="77777777" w:rsidTr="00E73237">
        <w:trPr>
          <w:trHeight w:val="69"/>
        </w:trPr>
        <w:tc>
          <w:tcPr>
            <w:tcW w:w="0" w:type="auto"/>
            <w:vAlign w:val="center"/>
          </w:tcPr>
          <w:p w14:paraId="2DCE5368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in earnest</w:t>
            </w:r>
          </w:p>
        </w:tc>
        <w:tc>
          <w:tcPr>
            <w:tcW w:w="4433" w:type="dxa"/>
            <w:vAlign w:val="center"/>
          </w:tcPr>
          <w:p w14:paraId="5F6284DC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seriously</w:t>
            </w:r>
          </w:p>
        </w:tc>
        <w:tc>
          <w:tcPr>
            <w:tcW w:w="3715" w:type="dxa"/>
            <w:vAlign w:val="center"/>
          </w:tcPr>
          <w:p w14:paraId="618FE215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στα σοβαρά</w:t>
            </w:r>
          </w:p>
        </w:tc>
      </w:tr>
      <w:tr w:rsidR="005A57E5" w:rsidRPr="006C14E7" w14:paraId="193A092B" w14:textId="77777777" w:rsidTr="00E73237">
        <w:trPr>
          <w:trHeight w:val="69"/>
        </w:trPr>
        <w:tc>
          <w:tcPr>
            <w:tcW w:w="0" w:type="auto"/>
            <w:vAlign w:val="center"/>
          </w:tcPr>
          <w:p w14:paraId="442D24A6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to split over</w:t>
            </w:r>
          </w:p>
        </w:tc>
        <w:tc>
          <w:tcPr>
            <w:tcW w:w="4433" w:type="dxa"/>
            <w:vAlign w:val="center"/>
          </w:tcPr>
          <w:p w14:paraId="12E3DD0F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come apart</w:t>
            </w:r>
          </w:p>
        </w:tc>
        <w:tc>
          <w:tcPr>
            <w:tcW w:w="3715" w:type="dxa"/>
            <w:vAlign w:val="center"/>
          </w:tcPr>
          <w:p w14:paraId="4AA43961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χωρίζω</w:t>
            </w:r>
          </w:p>
        </w:tc>
      </w:tr>
      <w:tr w:rsidR="005A57E5" w:rsidRPr="006C14E7" w14:paraId="5DEA9898" w14:textId="77777777" w:rsidTr="00E73237">
        <w:trPr>
          <w:trHeight w:val="69"/>
        </w:trPr>
        <w:tc>
          <w:tcPr>
            <w:tcW w:w="0" w:type="auto"/>
            <w:vAlign w:val="center"/>
          </w:tcPr>
          <w:p w14:paraId="627E82AC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insight</w:t>
            </w:r>
          </w:p>
        </w:tc>
        <w:tc>
          <w:tcPr>
            <w:tcW w:w="4433" w:type="dxa"/>
            <w:vAlign w:val="center"/>
          </w:tcPr>
          <w:p w14:paraId="2A67E856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a clear, deep, and sometimes sudden understanding of a complicated problem or situation, or the ability to have such an understanding</w:t>
            </w:r>
          </w:p>
        </w:tc>
        <w:tc>
          <w:tcPr>
            <w:tcW w:w="3715" w:type="dxa"/>
            <w:vAlign w:val="center"/>
          </w:tcPr>
          <w:p w14:paraId="6F48FBA3" w14:textId="77777777" w:rsidR="005A57E5" w:rsidRPr="006C14E7" w:rsidRDefault="008C6E05" w:rsidP="00DC0AA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 xml:space="preserve">διορατικότητα, </w:t>
            </w:r>
            <w:r w:rsidR="00DC0AA8" w:rsidRPr="006C14E7">
              <w:rPr>
                <w:rFonts w:cstheme="minorHAnsi"/>
              </w:rPr>
              <w:t>οξυδέρκεια</w:t>
            </w:r>
          </w:p>
        </w:tc>
      </w:tr>
      <w:tr w:rsidR="005A57E5" w:rsidRPr="006C14E7" w14:paraId="2AA2273C" w14:textId="77777777" w:rsidTr="00E73237">
        <w:trPr>
          <w:trHeight w:val="69"/>
        </w:trPr>
        <w:tc>
          <w:tcPr>
            <w:tcW w:w="0" w:type="auto"/>
            <w:vAlign w:val="center"/>
          </w:tcPr>
          <w:p w14:paraId="0BECED24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looseness</w:t>
            </w:r>
          </w:p>
        </w:tc>
        <w:tc>
          <w:tcPr>
            <w:tcW w:w="4433" w:type="dxa"/>
            <w:vAlign w:val="center"/>
          </w:tcPr>
          <w:p w14:paraId="1B524377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sloppiness, carelessness</w:t>
            </w:r>
          </w:p>
        </w:tc>
        <w:tc>
          <w:tcPr>
            <w:tcW w:w="3715" w:type="dxa"/>
            <w:vAlign w:val="center"/>
          </w:tcPr>
          <w:p w14:paraId="3DF2E759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προχειρότητα</w:t>
            </w:r>
            <w:r w:rsidRPr="006C14E7">
              <w:rPr>
                <w:rFonts w:cstheme="minorHAnsi"/>
                <w:lang w:val="en-US"/>
              </w:rPr>
              <w:t>,</w:t>
            </w:r>
            <w:r w:rsidRPr="006C14E7">
              <w:rPr>
                <w:rFonts w:cstheme="minorHAnsi"/>
              </w:rPr>
              <w:t>χαλαρότητα</w:t>
            </w:r>
          </w:p>
        </w:tc>
      </w:tr>
      <w:tr w:rsidR="005A57E5" w:rsidRPr="006C14E7" w14:paraId="6E42A41A" w14:textId="77777777" w:rsidTr="00E73237">
        <w:trPr>
          <w:trHeight w:val="69"/>
        </w:trPr>
        <w:tc>
          <w:tcPr>
            <w:tcW w:w="0" w:type="auto"/>
            <w:vAlign w:val="center"/>
          </w:tcPr>
          <w:p w14:paraId="29C803D6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keen mind</w:t>
            </w:r>
          </w:p>
        </w:tc>
        <w:tc>
          <w:tcPr>
            <w:tcW w:w="4433" w:type="dxa"/>
            <w:vAlign w:val="center"/>
          </w:tcPr>
          <w:p w14:paraId="7947F6D0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sharp, eager</w:t>
            </w:r>
          </w:p>
        </w:tc>
        <w:tc>
          <w:tcPr>
            <w:tcW w:w="3715" w:type="dxa"/>
            <w:vAlign w:val="center"/>
          </w:tcPr>
          <w:p w14:paraId="58D4941B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οξύ πνεύμα, μυαλό</w:t>
            </w:r>
          </w:p>
        </w:tc>
      </w:tr>
      <w:tr w:rsidR="005A57E5" w:rsidRPr="006C14E7" w14:paraId="244457EB" w14:textId="77777777" w:rsidTr="00E73237">
        <w:trPr>
          <w:trHeight w:val="69"/>
        </w:trPr>
        <w:tc>
          <w:tcPr>
            <w:tcW w:w="0" w:type="auto"/>
            <w:vAlign w:val="center"/>
          </w:tcPr>
          <w:p w14:paraId="0D9E608D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divergence</w:t>
            </w:r>
          </w:p>
        </w:tc>
        <w:tc>
          <w:tcPr>
            <w:tcW w:w="4433" w:type="dxa"/>
            <w:vAlign w:val="center"/>
          </w:tcPr>
          <w:p w14:paraId="0FEAB24E" w14:textId="77777777" w:rsidR="005A57E5" w:rsidRPr="006C14E7" w:rsidRDefault="00FF589B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Disparity, deviation</w:t>
            </w:r>
          </w:p>
        </w:tc>
        <w:tc>
          <w:tcPr>
            <w:tcW w:w="3715" w:type="dxa"/>
            <w:vAlign w:val="center"/>
          </w:tcPr>
          <w:p w14:paraId="39C70CD7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απόκλιση</w:t>
            </w:r>
          </w:p>
        </w:tc>
      </w:tr>
      <w:tr w:rsidR="005A57E5" w:rsidRPr="006C14E7" w14:paraId="0EF9F8BB" w14:textId="77777777" w:rsidTr="00E73237">
        <w:trPr>
          <w:trHeight w:val="69"/>
        </w:trPr>
        <w:tc>
          <w:tcPr>
            <w:tcW w:w="0" w:type="auto"/>
            <w:vAlign w:val="center"/>
          </w:tcPr>
          <w:p w14:paraId="6CED949B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 xml:space="preserve">to </w:t>
            </w:r>
            <w:proofErr w:type="spellStart"/>
            <w:r w:rsidRPr="006C14E7">
              <w:rPr>
                <w:rFonts w:cstheme="minorHAnsi"/>
                <w:b/>
                <w:lang w:val="en-US"/>
              </w:rPr>
              <w:t>favour</w:t>
            </w:r>
            <w:proofErr w:type="spellEnd"/>
          </w:p>
        </w:tc>
        <w:tc>
          <w:tcPr>
            <w:tcW w:w="4433" w:type="dxa"/>
            <w:vAlign w:val="center"/>
          </w:tcPr>
          <w:p w14:paraId="716AEE06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support, give an advantage</w:t>
            </w:r>
          </w:p>
        </w:tc>
        <w:tc>
          <w:tcPr>
            <w:tcW w:w="3715" w:type="dxa"/>
            <w:vAlign w:val="center"/>
          </w:tcPr>
          <w:p w14:paraId="2E3A55CA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ευνοώ, δείχνω προτίμηση για κάτι</w:t>
            </w:r>
          </w:p>
        </w:tc>
      </w:tr>
      <w:tr w:rsidR="005A57E5" w:rsidRPr="006C14E7" w14:paraId="55514B55" w14:textId="77777777" w:rsidTr="00E73237">
        <w:trPr>
          <w:trHeight w:val="69"/>
        </w:trPr>
        <w:tc>
          <w:tcPr>
            <w:tcW w:w="0" w:type="auto"/>
            <w:vAlign w:val="center"/>
          </w:tcPr>
          <w:p w14:paraId="26C7E950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beholder</w:t>
            </w:r>
          </w:p>
        </w:tc>
        <w:tc>
          <w:tcPr>
            <w:tcW w:w="4433" w:type="dxa"/>
            <w:vAlign w:val="center"/>
          </w:tcPr>
          <w:p w14:paraId="5E4E718F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viewer, spectator</w:t>
            </w:r>
          </w:p>
        </w:tc>
        <w:tc>
          <w:tcPr>
            <w:tcW w:w="3715" w:type="dxa"/>
            <w:vAlign w:val="center"/>
          </w:tcPr>
          <w:p w14:paraId="02677071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θεατής, παρατηρητής</w:t>
            </w:r>
          </w:p>
        </w:tc>
      </w:tr>
      <w:tr w:rsidR="005A57E5" w:rsidRPr="006C14E7" w14:paraId="7E6D38EB" w14:textId="77777777" w:rsidTr="00E73237">
        <w:trPr>
          <w:trHeight w:val="69"/>
        </w:trPr>
        <w:tc>
          <w:tcPr>
            <w:tcW w:w="0" w:type="auto"/>
            <w:vAlign w:val="center"/>
          </w:tcPr>
          <w:p w14:paraId="2AC3E322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to set apart</w:t>
            </w:r>
          </w:p>
        </w:tc>
        <w:tc>
          <w:tcPr>
            <w:tcW w:w="4433" w:type="dxa"/>
            <w:vAlign w:val="center"/>
          </w:tcPr>
          <w:p w14:paraId="37ED655F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 xml:space="preserve">to make </w:t>
            </w:r>
            <w:proofErr w:type="spellStart"/>
            <w:r w:rsidRPr="006C14E7">
              <w:rPr>
                <w:rFonts w:cstheme="minorHAnsi"/>
                <w:lang w:val="en-US"/>
              </w:rPr>
              <w:t>smn</w:t>
            </w:r>
            <w:proofErr w:type="spellEnd"/>
            <w:r w:rsidRPr="006C14E7">
              <w:rPr>
                <w:rFonts w:cstheme="minorHAnsi"/>
                <w:lang w:val="en-US"/>
              </w:rPr>
              <w:t xml:space="preserve"> or </w:t>
            </w:r>
            <w:proofErr w:type="spellStart"/>
            <w:r w:rsidRPr="006C14E7">
              <w:rPr>
                <w:rFonts w:cstheme="minorHAnsi"/>
                <w:lang w:val="en-US"/>
              </w:rPr>
              <w:t>sth</w:t>
            </w:r>
            <w:proofErr w:type="spellEnd"/>
            <w:r w:rsidRPr="006C14E7">
              <w:rPr>
                <w:rFonts w:cstheme="minorHAnsi"/>
                <w:lang w:val="en-US"/>
              </w:rPr>
              <w:t xml:space="preserve"> different and special</w:t>
            </w:r>
          </w:p>
        </w:tc>
        <w:tc>
          <w:tcPr>
            <w:tcW w:w="3715" w:type="dxa"/>
            <w:vAlign w:val="center"/>
          </w:tcPr>
          <w:p w14:paraId="2956B512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διακρίνω, διαχωρίζω</w:t>
            </w:r>
          </w:p>
        </w:tc>
      </w:tr>
      <w:tr w:rsidR="005A57E5" w:rsidRPr="006C14E7" w14:paraId="2313400C" w14:textId="77777777" w:rsidTr="00E73237">
        <w:trPr>
          <w:trHeight w:val="69"/>
        </w:trPr>
        <w:tc>
          <w:tcPr>
            <w:tcW w:w="0" w:type="auto"/>
            <w:vAlign w:val="center"/>
          </w:tcPr>
          <w:p w14:paraId="3F2D9737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volatile</w:t>
            </w:r>
          </w:p>
        </w:tc>
        <w:tc>
          <w:tcPr>
            <w:tcW w:w="4433" w:type="dxa"/>
            <w:vAlign w:val="center"/>
          </w:tcPr>
          <w:p w14:paraId="530EFEF5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likely to change emotional state very suddenly</w:t>
            </w:r>
          </w:p>
        </w:tc>
        <w:tc>
          <w:tcPr>
            <w:tcW w:w="3715" w:type="dxa"/>
            <w:vAlign w:val="center"/>
          </w:tcPr>
          <w:p w14:paraId="0157DF04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εκρηκτικός, ευέξαπτος, ασταθής</w:t>
            </w:r>
          </w:p>
        </w:tc>
      </w:tr>
      <w:tr w:rsidR="005A57E5" w:rsidRPr="006C14E7" w14:paraId="0C466B6A" w14:textId="77777777" w:rsidTr="00E73237">
        <w:trPr>
          <w:trHeight w:val="69"/>
        </w:trPr>
        <w:tc>
          <w:tcPr>
            <w:tcW w:w="0" w:type="auto"/>
            <w:vAlign w:val="center"/>
          </w:tcPr>
          <w:p w14:paraId="348CCA8D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to pursue</w:t>
            </w:r>
          </w:p>
        </w:tc>
        <w:tc>
          <w:tcPr>
            <w:tcW w:w="4433" w:type="dxa"/>
            <w:vAlign w:val="center"/>
          </w:tcPr>
          <w:p w14:paraId="18435F6D" w14:textId="77777777" w:rsidR="001811CF" w:rsidRPr="006C14E7" w:rsidRDefault="008C6E05" w:rsidP="001A7848">
            <w:pPr>
              <w:rPr>
                <w:rFonts w:cstheme="minorHAnsi"/>
                <w:b/>
                <w:bCs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follow, chase.</w:t>
            </w:r>
            <w:r w:rsidRPr="006C14E7">
              <w:rPr>
                <w:rFonts w:cstheme="minorHAnsi"/>
                <w:b/>
                <w:bCs/>
                <w:lang w:val="en-US"/>
              </w:rPr>
              <w:t xml:space="preserve"> </w:t>
            </w:r>
          </w:p>
          <w:p w14:paraId="6BB08C69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if you pursue a plan, activity, or situation, you try to do it or achieve it, usually over a long period of time.</w:t>
            </w:r>
          </w:p>
        </w:tc>
        <w:tc>
          <w:tcPr>
            <w:tcW w:w="3715" w:type="dxa"/>
            <w:vAlign w:val="center"/>
          </w:tcPr>
          <w:p w14:paraId="6F0775FD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επιδιώκω, καταδιώκω</w:t>
            </w:r>
          </w:p>
        </w:tc>
      </w:tr>
      <w:tr w:rsidR="005A57E5" w:rsidRPr="006C14E7" w14:paraId="42DA1A0D" w14:textId="77777777" w:rsidTr="00E73237">
        <w:trPr>
          <w:trHeight w:val="69"/>
        </w:trPr>
        <w:tc>
          <w:tcPr>
            <w:tcW w:w="0" w:type="auto"/>
            <w:vAlign w:val="center"/>
          </w:tcPr>
          <w:p w14:paraId="049388C5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tortured</w:t>
            </w:r>
          </w:p>
        </w:tc>
        <w:tc>
          <w:tcPr>
            <w:tcW w:w="4433" w:type="dxa"/>
            <w:vAlign w:val="center"/>
          </w:tcPr>
          <w:p w14:paraId="2AF29714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tormented</w:t>
            </w:r>
          </w:p>
        </w:tc>
        <w:tc>
          <w:tcPr>
            <w:tcW w:w="3715" w:type="dxa"/>
            <w:vAlign w:val="center"/>
          </w:tcPr>
          <w:p w14:paraId="379AA5DE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βασανισμένος</w:t>
            </w:r>
          </w:p>
        </w:tc>
      </w:tr>
      <w:tr w:rsidR="005A57E5" w:rsidRPr="006C14E7" w14:paraId="7D4CDDC6" w14:textId="77777777" w:rsidTr="00E73237">
        <w:trPr>
          <w:trHeight w:val="69"/>
        </w:trPr>
        <w:tc>
          <w:tcPr>
            <w:tcW w:w="0" w:type="auto"/>
            <w:vAlign w:val="center"/>
          </w:tcPr>
          <w:p w14:paraId="44264DD9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undermine</w:t>
            </w:r>
          </w:p>
        </w:tc>
        <w:tc>
          <w:tcPr>
            <w:tcW w:w="4433" w:type="dxa"/>
            <w:vAlign w:val="center"/>
          </w:tcPr>
          <w:p w14:paraId="0C85519B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 xml:space="preserve">to make </w:t>
            </w:r>
            <w:proofErr w:type="spellStart"/>
            <w:r w:rsidRPr="006C14E7">
              <w:rPr>
                <w:rFonts w:cstheme="minorHAnsi"/>
                <w:lang w:val="en-US"/>
              </w:rPr>
              <w:t>sth</w:t>
            </w:r>
            <w:proofErr w:type="spellEnd"/>
            <w:r w:rsidRPr="006C14E7">
              <w:rPr>
                <w:rFonts w:cstheme="minorHAnsi"/>
                <w:lang w:val="en-US"/>
              </w:rPr>
              <w:t xml:space="preserve"> or </w:t>
            </w:r>
            <w:proofErr w:type="spellStart"/>
            <w:r w:rsidRPr="006C14E7">
              <w:rPr>
                <w:rFonts w:cstheme="minorHAnsi"/>
                <w:lang w:val="en-US"/>
              </w:rPr>
              <w:t>smn</w:t>
            </w:r>
            <w:proofErr w:type="spellEnd"/>
            <w:r w:rsidRPr="006C14E7">
              <w:rPr>
                <w:rFonts w:cstheme="minorHAnsi"/>
                <w:lang w:val="en-US"/>
              </w:rPr>
              <w:t xml:space="preserve"> weaker/less effective</w:t>
            </w:r>
          </w:p>
        </w:tc>
        <w:tc>
          <w:tcPr>
            <w:tcW w:w="3715" w:type="dxa"/>
            <w:vAlign w:val="center"/>
          </w:tcPr>
          <w:p w14:paraId="71985DA1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</w:rPr>
              <w:t>υπ</w:t>
            </w:r>
            <w:r w:rsidR="001A7848" w:rsidRPr="006C14E7">
              <w:rPr>
                <w:rFonts w:cstheme="minorHAnsi"/>
              </w:rPr>
              <w:t>ονομεύω</w:t>
            </w:r>
            <w:r w:rsidRPr="006C14E7">
              <w:rPr>
                <w:rFonts w:cstheme="minorHAnsi"/>
              </w:rPr>
              <w:t>, υποσκάπτω</w:t>
            </w:r>
          </w:p>
        </w:tc>
      </w:tr>
      <w:tr w:rsidR="005A57E5" w:rsidRPr="006C14E7" w14:paraId="5525F56C" w14:textId="77777777" w:rsidTr="00E73237">
        <w:trPr>
          <w:trHeight w:val="69"/>
        </w:trPr>
        <w:tc>
          <w:tcPr>
            <w:tcW w:w="0" w:type="auto"/>
            <w:vAlign w:val="center"/>
          </w:tcPr>
          <w:p w14:paraId="08E4F18A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lucidity</w:t>
            </w:r>
          </w:p>
        </w:tc>
        <w:tc>
          <w:tcPr>
            <w:tcW w:w="4433" w:type="dxa"/>
            <w:vAlign w:val="center"/>
          </w:tcPr>
          <w:p w14:paraId="5212F14E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to think clearly or express yourself clearly</w:t>
            </w:r>
          </w:p>
        </w:tc>
        <w:tc>
          <w:tcPr>
            <w:tcW w:w="3715" w:type="dxa"/>
            <w:vAlign w:val="center"/>
          </w:tcPr>
          <w:p w14:paraId="3BC023B0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διαύγεια</w:t>
            </w:r>
            <w:r w:rsidRPr="006C14E7">
              <w:rPr>
                <w:rFonts w:cstheme="minorHAnsi"/>
                <w:lang w:val="en-US"/>
              </w:rPr>
              <w:t xml:space="preserve"> </w:t>
            </w:r>
            <w:r w:rsidRPr="006C14E7">
              <w:rPr>
                <w:rFonts w:cstheme="minorHAnsi"/>
              </w:rPr>
              <w:t>σκέψης, έκφρασης</w:t>
            </w:r>
          </w:p>
        </w:tc>
      </w:tr>
      <w:tr w:rsidR="005A57E5" w:rsidRPr="006C14E7" w14:paraId="27821B31" w14:textId="77777777" w:rsidTr="00E73237">
        <w:trPr>
          <w:trHeight w:val="69"/>
        </w:trPr>
        <w:tc>
          <w:tcPr>
            <w:tcW w:w="0" w:type="auto"/>
            <w:vAlign w:val="center"/>
          </w:tcPr>
          <w:p w14:paraId="2C450BF3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to found</w:t>
            </w:r>
          </w:p>
        </w:tc>
        <w:tc>
          <w:tcPr>
            <w:tcW w:w="4433" w:type="dxa"/>
            <w:vAlign w:val="center"/>
          </w:tcPr>
          <w:p w14:paraId="6FE82957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set up, establish</w:t>
            </w:r>
          </w:p>
        </w:tc>
        <w:tc>
          <w:tcPr>
            <w:tcW w:w="3715" w:type="dxa"/>
            <w:vAlign w:val="center"/>
          </w:tcPr>
          <w:p w14:paraId="3886D40F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ιδρύω</w:t>
            </w:r>
          </w:p>
        </w:tc>
      </w:tr>
      <w:tr w:rsidR="005A57E5" w:rsidRPr="006C14E7" w14:paraId="3FFF6FC8" w14:textId="77777777" w:rsidTr="00E73237">
        <w:trPr>
          <w:trHeight w:val="69"/>
        </w:trPr>
        <w:tc>
          <w:tcPr>
            <w:tcW w:w="0" w:type="auto"/>
            <w:vAlign w:val="center"/>
          </w:tcPr>
          <w:p w14:paraId="4559F52D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ultimately</w:t>
            </w:r>
          </w:p>
        </w:tc>
        <w:tc>
          <w:tcPr>
            <w:tcW w:w="4433" w:type="dxa"/>
            <w:vAlign w:val="center"/>
          </w:tcPr>
          <w:p w14:paraId="271F990A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eventually, in the end</w:t>
            </w:r>
          </w:p>
        </w:tc>
        <w:tc>
          <w:tcPr>
            <w:tcW w:w="3715" w:type="dxa"/>
            <w:vAlign w:val="center"/>
          </w:tcPr>
          <w:p w14:paraId="023ED85F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τελικά</w:t>
            </w:r>
          </w:p>
        </w:tc>
      </w:tr>
      <w:tr w:rsidR="005A57E5" w:rsidRPr="006C14E7" w14:paraId="48977A22" w14:textId="77777777" w:rsidTr="00E73237">
        <w:trPr>
          <w:trHeight w:val="69"/>
        </w:trPr>
        <w:tc>
          <w:tcPr>
            <w:tcW w:w="0" w:type="auto"/>
            <w:vAlign w:val="center"/>
          </w:tcPr>
          <w:p w14:paraId="45701922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to alternate</w:t>
            </w:r>
          </w:p>
        </w:tc>
        <w:tc>
          <w:tcPr>
            <w:tcW w:w="4433" w:type="dxa"/>
            <w:vAlign w:val="center"/>
          </w:tcPr>
          <w:p w14:paraId="78811726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vary, swap</w:t>
            </w:r>
          </w:p>
        </w:tc>
        <w:tc>
          <w:tcPr>
            <w:tcW w:w="3715" w:type="dxa"/>
            <w:vAlign w:val="center"/>
          </w:tcPr>
          <w:p w14:paraId="0B61F8EE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εναλλάσσω</w:t>
            </w:r>
          </w:p>
        </w:tc>
      </w:tr>
      <w:tr w:rsidR="005A57E5" w:rsidRPr="006C14E7" w14:paraId="7DA1243E" w14:textId="77777777" w:rsidTr="00E73237">
        <w:trPr>
          <w:trHeight w:val="69"/>
        </w:trPr>
        <w:tc>
          <w:tcPr>
            <w:tcW w:w="0" w:type="auto"/>
            <w:vAlign w:val="center"/>
          </w:tcPr>
          <w:p w14:paraId="7635429D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lastRenderedPageBreak/>
              <w:t>portion</w:t>
            </w:r>
          </w:p>
        </w:tc>
        <w:tc>
          <w:tcPr>
            <w:tcW w:w="4433" w:type="dxa"/>
            <w:vAlign w:val="center"/>
          </w:tcPr>
          <w:p w14:paraId="74498030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segment, part</w:t>
            </w:r>
          </w:p>
        </w:tc>
        <w:tc>
          <w:tcPr>
            <w:tcW w:w="3715" w:type="dxa"/>
            <w:vAlign w:val="center"/>
          </w:tcPr>
          <w:p w14:paraId="42C794B8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</w:rPr>
              <w:t>μερίδα</w:t>
            </w:r>
            <w:r w:rsidRPr="006C14E7">
              <w:rPr>
                <w:rFonts w:cstheme="minorHAnsi"/>
                <w:lang w:val="en-US"/>
              </w:rPr>
              <w:t xml:space="preserve">, </w:t>
            </w:r>
            <w:r w:rsidRPr="006C14E7">
              <w:rPr>
                <w:rFonts w:cstheme="minorHAnsi"/>
              </w:rPr>
              <w:t>μέρος</w:t>
            </w:r>
          </w:p>
        </w:tc>
      </w:tr>
      <w:tr w:rsidR="005A57E5" w:rsidRPr="006C14E7" w14:paraId="1497CF52" w14:textId="77777777" w:rsidTr="00E73237">
        <w:trPr>
          <w:trHeight w:val="69"/>
        </w:trPr>
        <w:tc>
          <w:tcPr>
            <w:tcW w:w="0" w:type="auto"/>
            <w:vAlign w:val="center"/>
          </w:tcPr>
          <w:p w14:paraId="29F850B7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aggravate</w:t>
            </w:r>
          </w:p>
        </w:tc>
        <w:tc>
          <w:tcPr>
            <w:tcW w:w="4433" w:type="dxa"/>
            <w:vAlign w:val="center"/>
          </w:tcPr>
          <w:p w14:paraId="363D4F6D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make worse, exacerbate</w:t>
            </w:r>
          </w:p>
        </w:tc>
        <w:tc>
          <w:tcPr>
            <w:tcW w:w="3715" w:type="dxa"/>
            <w:vAlign w:val="center"/>
          </w:tcPr>
          <w:p w14:paraId="691CE55B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</w:rPr>
              <w:t>επιδεινώνω</w:t>
            </w:r>
            <w:r w:rsidRPr="006C14E7">
              <w:rPr>
                <w:rFonts w:cstheme="minorHAnsi"/>
                <w:lang w:val="en-US"/>
              </w:rPr>
              <w:t>/</w:t>
            </w:r>
            <w:proofErr w:type="spellStart"/>
            <w:r w:rsidRPr="006C14E7">
              <w:rPr>
                <w:rFonts w:cstheme="minorHAnsi"/>
              </w:rPr>
              <w:t>ομαι</w:t>
            </w:r>
            <w:proofErr w:type="spellEnd"/>
          </w:p>
        </w:tc>
      </w:tr>
      <w:tr w:rsidR="005A57E5" w:rsidRPr="006C14E7" w14:paraId="4318080B" w14:textId="77777777" w:rsidTr="00E73237">
        <w:trPr>
          <w:trHeight w:val="69"/>
        </w:trPr>
        <w:tc>
          <w:tcPr>
            <w:tcW w:w="0" w:type="auto"/>
            <w:vAlign w:val="center"/>
          </w:tcPr>
          <w:p w14:paraId="1EF9288D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approximately</w:t>
            </w:r>
          </w:p>
        </w:tc>
        <w:tc>
          <w:tcPr>
            <w:tcW w:w="4433" w:type="dxa"/>
            <w:vAlign w:val="center"/>
          </w:tcPr>
          <w:p w14:paraId="57955FB2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about, around</w:t>
            </w:r>
          </w:p>
        </w:tc>
        <w:tc>
          <w:tcPr>
            <w:tcW w:w="3715" w:type="dxa"/>
            <w:vAlign w:val="center"/>
          </w:tcPr>
          <w:p w14:paraId="18850B87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</w:rPr>
              <w:t>κατά</w:t>
            </w:r>
            <w:r w:rsidRPr="006C14E7">
              <w:rPr>
                <w:rFonts w:cstheme="minorHAnsi"/>
                <w:lang w:val="en-US"/>
              </w:rPr>
              <w:t xml:space="preserve"> </w:t>
            </w:r>
            <w:r w:rsidRPr="006C14E7">
              <w:rPr>
                <w:rFonts w:cstheme="minorHAnsi"/>
              </w:rPr>
              <w:t>προσέγγιση</w:t>
            </w:r>
          </w:p>
        </w:tc>
      </w:tr>
      <w:tr w:rsidR="005A57E5" w:rsidRPr="006C14E7" w14:paraId="1CF78C0E" w14:textId="77777777" w:rsidTr="00E73237">
        <w:trPr>
          <w:trHeight w:val="69"/>
        </w:trPr>
        <w:tc>
          <w:tcPr>
            <w:tcW w:w="0" w:type="auto"/>
            <w:vAlign w:val="center"/>
          </w:tcPr>
          <w:p w14:paraId="0BF96B36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impassioned</w:t>
            </w:r>
          </w:p>
        </w:tc>
        <w:tc>
          <w:tcPr>
            <w:tcW w:w="4433" w:type="dxa"/>
            <w:vAlign w:val="center"/>
          </w:tcPr>
          <w:p w14:paraId="7A92A897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passionate</w:t>
            </w:r>
          </w:p>
        </w:tc>
        <w:tc>
          <w:tcPr>
            <w:tcW w:w="3715" w:type="dxa"/>
            <w:vAlign w:val="center"/>
          </w:tcPr>
          <w:p w14:paraId="675AAEFA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</w:rPr>
              <w:t>παθιασμένος</w:t>
            </w:r>
          </w:p>
        </w:tc>
      </w:tr>
      <w:tr w:rsidR="005A57E5" w:rsidRPr="006C14E7" w14:paraId="3C73D03D" w14:textId="77777777" w:rsidTr="00E73237">
        <w:trPr>
          <w:trHeight w:val="69"/>
        </w:trPr>
        <w:tc>
          <w:tcPr>
            <w:tcW w:w="0" w:type="auto"/>
            <w:vAlign w:val="center"/>
          </w:tcPr>
          <w:p w14:paraId="5FC4C9C1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vibration</w:t>
            </w:r>
          </w:p>
        </w:tc>
        <w:tc>
          <w:tcPr>
            <w:tcW w:w="4433" w:type="dxa"/>
            <w:vAlign w:val="center"/>
          </w:tcPr>
          <w:p w14:paraId="1B7CD4B2" w14:textId="77777777" w:rsidR="005A57E5" w:rsidRPr="006C14E7" w:rsidRDefault="00776447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Periodic movement back and forward</w:t>
            </w:r>
          </w:p>
        </w:tc>
        <w:tc>
          <w:tcPr>
            <w:tcW w:w="3715" w:type="dxa"/>
            <w:vAlign w:val="center"/>
          </w:tcPr>
          <w:p w14:paraId="1EF87381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</w:rPr>
              <w:t>δόνηση</w:t>
            </w:r>
          </w:p>
        </w:tc>
      </w:tr>
      <w:tr w:rsidR="005A57E5" w:rsidRPr="006C14E7" w14:paraId="2136AE28" w14:textId="77777777" w:rsidTr="00E73237">
        <w:trPr>
          <w:trHeight w:val="69"/>
        </w:trPr>
        <w:tc>
          <w:tcPr>
            <w:tcW w:w="0" w:type="auto"/>
            <w:vAlign w:val="center"/>
          </w:tcPr>
          <w:p w14:paraId="42088CBA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absorbed in</w:t>
            </w:r>
          </w:p>
        </w:tc>
        <w:tc>
          <w:tcPr>
            <w:tcW w:w="4433" w:type="dxa"/>
            <w:vAlign w:val="center"/>
          </w:tcPr>
          <w:p w14:paraId="5D0B89DE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Wrapped up, engrossed in</w:t>
            </w:r>
          </w:p>
        </w:tc>
        <w:tc>
          <w:tcPr>
            <w:tcW w:w="3715" w:type="dxa"/>
            <w:vAlign w:val="center"/>
          </w:tcPr>
          <w:p w14:paraId="1EB502BC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απορροφημένος</w:t>
            </w:r>
          </w:p>
        </w:tc>
      </w:tr>
      <w:tr w:rsidR="005A57E5" w:rsidRPr="006C14E7" w14:paraId="6C6B57B6" w14:textId="77777777" w:rsidTr="00E73237">
        <w:trPr>
          <w:trHeight w:val="69"/>
        </w:trPr>
        <w:tc>
          <w:tcPr>
            <w:tcW w:w="0" w:type="auto"/>
            <w:vAlign w:val="center"/>
          </w:tcPr>
          <w:p w14:paraId="49C3EF6D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spiritual essence</w:t>
            </w:r>
          </w:p>
        </w:tc>
        <w:tc>
          <w:tcPr>
            <w:tcW w:w="4433" w:type="dxa"/>
            <w:vAlign w:val="center"/>
          </w:tcPr>
          <w:p w14:paraId="7CC4F997" w14:textId="77777777" w:rsidR="005A57E5" w:rsidRPr="006C14E7" w:rsidRDefault="005A57E5" w:rsidP="001A7848">
            <w:pPr>
              <w:rPr>
                <w:rFonts w:cstheme="minorHAnsi"/>
                <w:lang w:val="en-US"/>
              </w:rPr>
            </w:pPr>
          </w:p>
        </w:tc>
        <w:tc>
          <w:tcPr>
            <w:tcW w:w="3715" w:type="dxa"/>
            <w:vAlign w:val="center"/>
          </w:tcPr>
          <w:p w14:paraId="2BA8239F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πνευματική ουσία</w:t>
            </w:r>
          </w:p>
        </w:tc>
      </w:tr>
      <w:tr w:rsidR="005A57E5" w:rsidRPr="006C14E7" w14:paraId="123A669D" w14:textId="77777777" w:rsidTr="00E73237">
        <w:trPr>
          <w:trHeight w:val="69"/>
        </w:trPr>
        <w:tc>
          <w:tcPr>
            <w:tcW w:w="0" w:type="auto"/>
            <w:vAlign w:val="center"/>
          </w:tcPr>
          <w:p w14:paraId="6D10CFDC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recognition</w:t>
            </w:r>
          </w:p>
        </w:tc>
        <w:tc>
          <w:tcPr>
            <w:tcW w:w="4433" w:type="dxa"/>
            <w:vAlign w:val="center"/>
          </w:tcPr>
          <w:p w14:paraId="390316BF" w14:textId="77777777" w:rsidR="005A57E5" w:rsidRPr="006C14E7" w:rsidRDefault="001A7848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Receiving credit/respect</w:t>
            </w:r>
          </w:p>
        </w:tc>
        <w:tc>
          <w:tcPr>
            <w:tcW w:w="3715" w:type="dxa"/>
            <w:vAlign w:val="center"/>
          </w:tcPr>
          <w:p w14:paraId="468C5F8C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αναγνώριση</w:t>
            </w:r>
          </w:p>
        </w:tc>
      </w:tr>
      <w:tr w:rsidR="005A57E5" w:rsidRPr="006C14E7" w14:paraId="3A265744" w14:textId="77777777" w:rsidTr="00E73237">
        <w:trPr>
          <w:trHeight w:val="69"/>
        </w:trPr>
        <w:tc>
          <w:tcPr>
            <w:tcW w:w="0" w:type="auto"/>
            <w:vAlign w:val="center"/>
          </w:tcPr>
          <w:p w14:paraId="657F45F6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>preserve</w:t>
            </w:r>
          </w:p>
        </w:tc>
        <w:tc>
          <w:tcPr>
            <w:tcW w:w="4433" w:type="dxa"/>
            <w:vAlign w:val="center"/>
          </w:tcPr>
          <w:p w14:paraId="5EABDFA8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conserve, safeguard</w:t>
            </w:r>
          </w:p>
        </w:tc>
        <w:tc>
          <w:tcPr>
            <w:tcW w:w="3715" w:type="dxa"/>
            <w:vAlign w:val="center"/>
          </w:tcPr>
          <w:p w14:paraId="02B02273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διατηρώ, συντηρώ, διαφυλάττω</w:t>
            </w:r>
          </w:p>
        </w:tc>
      </w:tr>
      <w:tr w:rsidR="005A57E5" w:rsidRPr="006C14E7" w14:paraId="77A07211" w14:textId="77777777" w:rsidTr="00E73237">
        <w:trPr>
          <w:trHeight w:val="69"/>
        </w:trPr>
        <w:tc>
          <w:tcPr>
            <w:tcW w:w="0" w:type="auto"/>
            <w:vAlign w:val="center"/>
          </w:tcPr>
          <w:p w14:paraId="6BEE9C1A" w14:textId="77777777" w:rsidR="005A57E5" w:rsidRPr="006C14E7" w:rsidRDefault="001A7848" w:rsidP="001A7848">
            <w:pPr>
              <w:rPr>
                <w:rFonts w:cstheme="minorHAnsi"/>
                <w:b/>
                <w:lang w:val="en-US"/>
              </w:rPr>
            </w:pPr>
            <w:r w:rsidRPr="006C14E7">
              <w:rPr>
                <w:rFonts w:cstheme="minorHAnsi"/>
                <w:b/>
                <w:lang w:val="en-US"/>
              </w:rPr>
              <w:t xml:space="preserve">on the </w:t>
            </w:r>
            <w:r w:rsidR="00BD5654" w:rsidRPr="006C14E7">
              <w:rPr>
                <w:rFonts w:cstheme="minorHAnsi"/>
                <w:b/>
                <w:lang w:val="en-US"/>
              </w:rPr>
              <w:t>contrary</w:t>
            </w:r>
          </w:p>
        </w:tc>
        <w:tc>
          <w:tcPr>
            <w:tcW w:w="4433" w:type="dxa"/>
            <w:vAlign w:val="center"/>
          </w:tcPr>
          <w:p w14:paraId="3BE77E77" w14:textId="77777777" w:rsidR="005A57E5" w:rsidRPr="006C14E7" w:rsidRDefault="008C6E05" w:rsidP="001A7848">
            <w:pPr>
              <w:rPr>
                <w:rFonts w:cstheme="minorHAnsi"/>
                <w:lang w:val="en-US"/>
              </w:rPr>
            </w:pPr>
            <w:r w:rsidRPr="006C14E7">
              <w:rPr>
                <w:rFonts w:cstheme="minorHAnsi"/>
                <w:lang w:val="en-US"/>
              </w:rPr>
              <w:t>saying or showing the opposite</w:t>
            </w:r>
          </w:p>
        </w:tc>
        <w:tc>
          <w:tcPr>
            <w:tcW w:w="3715" w:type="dxa"/>
            <w:vAlign w:val="center"/>
          </w:tcPr>
          <w:p w14:paraId="3AEB8029" w14:textId="77777777" w:rsidR="005A57E5" w:rsidRPr="006C14E7" w:rsidRDefault="008C6E05" w:rsidP="001A7848">
            <w:pPr>
              <w:rPr>
                <w:rFonts w:cstheme="minorHAnsi"/>
              </w:rPr>
            </w:pPr>
            <w:r w:rsidRPr="006C14E7">
              <w:rPr>
                <w:rFonts w:cstheme="minorHAnsi"/>
              </w:rPr>
              <w:t>αντιθέτως</w:t>
            </w:r>
          </w:p>
        </w:tc>
      </w:tr>
    </w:tbl>
    <w:p w14:paraId="3B8BCD58" w14:textId="4F5B142F" w:rsidR="007B7D12" w:rsidRPr="00FF589B" w:rsidRDefault="007B7D12" w:rsidP="00571DF7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sectPr w:rsidR="007B7D12" w:rsidRPr="00FF589B" w:rsidSect="0094719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ACF2C" w14:textId="77777777" w:rsidR="008D2D89" w:rsidRDefault="008D2D89" w:rsidP="005A57E5">
      <w:pPr>
        <w:spacing w:after="0" w:line="240" w:lineRule="auto"/>
      </w:pPr>
      <w:r>
        <w:separator/>
      </w:r>
    </w:p>
  </w:endnote>
  <w:endnote w:type="continuationSeparator" w:id="0">
    <w:p w14:paraId="06880022" w14:textId="77777777" w:rsidR="008D2D89" w:rsidRDefault="008D2D89" w:rsidP="005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28D85" w14:textId="77777777" w:rsidR="008D2D89" w:rsidRDefault="008D2D89" w:rsidP="005A57E5">
      <w:pPr>
        <w:spacing w:after="0" w:line="240" w:lineRule="auto"/>
      </w:pPr>
      <w:r>
        <w:separator/>
      </w:r>
    </w:p>
  </w:footnote>
  <w:footnote w:type="continuationSeparator" w:id="0">
    <w:p w14:paraId="6C9C4D46" w14:textId="77777777" w:rsidR="008D2D89" w:rsidRDefault="008D2D89" w:rsidP="005A5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05"/>
    <w:rsid w:val="00086562"/>
    <w:rsid w:val="001063AD"/>
    <w:rsid w:val="001811CF"/>
    <w:rsid w:val="00185006"/>
    <w:rsid w:val="001A7848"/>
    <w:rsid w:val="003C505E"/>
    <w:rsid w:val="003E73F4"/>
    <w:rsid w:val="003F1E65"/>
    <w:rsid w:val="00437CB8"/>
    <w:rsid w:val="00443037"/>
    <w:rsid w:val="004A0CF1"/>
    <w:rsid w:val="004A6C33"/>
    <w:rsid w:val="004C562B"/>
    <w:rsid w:val="00571DF7"/>
    <w:rsid w:val="005979C1"/>
    <w:rsid w:val="005A57E5"/>
    <w:rsid w:val="005B1B4A"/>
    <w:rsid w:val="005B39F4"/>
    <w:rsid w:val="005B5ABF"/>
    <w:rsid w:val="005E4D91"/>
    <w:rsid w:val="00695C4A"/>
    <w:rsid w:val="006A0E53"/>
    <w:rsid w:val="006B141D"/>
    <w:rsid w:val="006C14E7"/>
    <w:rsid w:val="006D33F1"/>
    <w:rsid w:val="006D57D7"/>
    <w:rsid w:val="00700E7E"/>
    <w:rsid w:val="0071067C"/>
    <w:rsid w:val="007376A4"/>
    <w:rsid w:val="00776447"/>
    <w:rsid w:val="007B7D12"/>
    <w:rsid w:val="007E3F38"/>
    <w:rsid w:val="007F2349"/>
    <w:rsid w:val="00800EE5"/>
    <w:rsid w:val="008C6E05"/>
    <w:rsid w:val="008D2D89"/>
    <w:rsid w:val="008D5617"/>
    <w:rsid w:val="008F651E"/>
    <w:rsid w:val="00947192"/>
    <w:rsid w:val="00973A51"/>
    <w:rsid w:val="00981A0B"/>
    <w:rsid w:val="00992FAB"/>
    <w:rsid w:val="00A14180"/>
    <w:rsid w:val="00A67731"/>
    <w:rsid w:val="00B56B05"/>
    <w:rsid w:val="00BA30C5"/>
    <w:rsid w:val="00BD5654"/>
    <w:rsid w:val="00C87523"/>
    <w:rsid w:val="00D26723"/>
    <w:rsid w:val="00DC0AA8"/>
    <w:rsid w:val="00E26D0D"/>
    <w:rsid w:val="00E51115"/>
    <w:rsid w:val="00E73237"/>
    <w:rsid w:val="00E73643"/>
    <w:rsid w:val="00ED3A89"/>
    <w:rsid w:val="00F052AE"/>
    <w:rsid w:val="00F07A41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5618"/>
  <w15:docId w15:val="{5339C29E-C9E2-4797-962C-CD912993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57E5"/>
  </w:style>
  <w:style w:type="paragraph" w:styleId="a4">
    <w:name w:val="footer"/>
    <w:basedOn w:val="a"/>
    <w:link w:val="Char0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57E5"/>
  </w:style>
  <w:style w:type="table" w:styleId="a5">
    <w:name w:val="Table Grid"/>
    <w:basedOn w:val="a1"/>
    <w:uiPriority w:val="59"/>
    <w:rsid w:val="005A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A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A57E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A57E5"/>
    <w:rPr>
      <w:color w:val="0000FF"/>
      <w:u w:val="single"/>
    </w:rPr>
  </w:style>
  <w:style w:type="character" w:customStyle="1" w:styleId="definition">
    <w:name w:val="definition"/>
    <w:basedOn w:val="a0"/>
    <w:rsid w:val="001811CF"/>
  </w:style>
  <w:style w:type="character" w:styleId="-0">
    <w:name w:val="FollowedHyperlink"/>
    <w:basedOn w:val="a0"/>
    <w:uiPriority w:val="99"/>
    <w:semiHidden/>
    <w:unhideWhenUsed/>
    <w:rsid w:val="00981A0B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BA30C5"/>
    <w:rPr>
      <w:color w:val="808080"/>
    </w:rPr>
  </w:style>
  <w:style w:type="paragraph" w:styleId="Web">
    <w:name w:val="Normal (Web)"/>
    <w:basedOn w:val="a"/>
    <w:uiPriority w:val="99"/>
    <w:unhideWhenUsed/>
    <w:rsid w:val="00BA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pa">
    <w:name w:val="ipa"/>
    <w:basedOn w:val="a0"/>
    <w:rsid w:val="00BA30C5"/>
  </w:style>
  <w:style w:type="character" w:customStyle="1" w:styleId="dttext">
    <w:name w:val="dttext"/>
    <w:basedOn w:val="a0"/>
    <w:rsid w:val="0077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user</cp:lastModifiedBy>
  <cp:revision>2</cp:revision>
  <cp:lastPrinted>2024-11-12T07:36:00Z</cp:lastPrinted>
  <dcterms:created xsi:type="dcterms:W3CDTF">2024-11-12T09:40:00Z</dcterms:created>
  <dcterms:modified xsi:type="dcterms:W3CDTF">2024-11-12T09:40:00Z</dcterms:modified>
</cp:coreProperties>
</file>