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4F" w:rsidRPr="007367A6" w:rsidRDefault="00B33B4F" w:rsidP="00B33B4F">
      <w:pPr>
        <w:jc w:val="center"/>
        <w:rPr>
          <w:rFonts w:ascii="Garamond" w:hAnsi="Garamond"/>
          <w:b/>
          <w:sz w:val="80"/>
          <w:szCs w:val="80"/>
        </w:rPr>
      </w:pPr>
    </w:p>
    <w:p w:rsidR="00E33101" w:rsidRPr="007367A6" w:rsidRDefault="00331E7A" w:rsidP="00B33B4F">
      <w:pPr>
        <w:jc w:val="center"/>
        <w:rPr>
          <w:rFonts w:ascii="Garamond" w:hAnsi="Garamond"/>
          <w:b/>
          <w:sz w:val="80"/>
          <w:szCs w:val="80"/>
        </w:rPr>
      </w:pPr>
      <w:r w:rsidRPr="007367A6">
        <w:rPr>
          <w:rFonts w:ascii="Garamond" w:hAnsi="Garamond"/>
          <w:b/>
          <w:sz w:val="80"/>
          <w:szCs w:val="80"/>
        </w:rPr>
        <w:t>Π</w:t>
      </w:r>
      <w:r w:rsidR="00B33B4F" w:rsidRPr="007367A6">
        <w:rPr>
          <w:rFonts w:ascii="Garamond" w:hAnsi="Garamond"/>
          <w:b/>
          <w:sz w:val="80"/>
          <w:szCs w:val="80"/>
        </w:rPr>
        <w:t>αραδοσιακή ποίηση</w:t>
      </w:r>
    </w:p>
    <w:p w:rsidR="00B33B4F" w:rsidRPr="007367A6" w:rsidRDefault="00B33B4F">
      <w:pPr>
        <w:rPr>
          <w:rFonts w:ascii="Garamond" w:hAnsi="Garamond"/>
          <w:b/>
          <w:sz w:val="80"/>
          <w:szCs w:val="80"/>
        </w:rPr>
      </w:pPr>
    </w:p>
    <w:p w:rsidR="00B33B4F" w:rsidRPr="007367A6" w:rsidRDefault="00B33B4F" w:rsidP="00331E7A">
      <w:pPr>
        <w:pStyle w:val="a3"/>
        <w:numPr>
          <w:ilvl w:val="0"/>
          <w:numId w:val="1"/>
        </w:numPr>
        <w:jc w:val="both"/>
        <w:rPr>
          <w:rFonts w:ascii="Garamond" w:hAnsi="Garamond"/>
          <w:b/>
          <w:sz w:val="56"/>
        </w:rPr>
      </w:pPr>
      <w:r w:rsidRPr="007367A6">
        <w:rPr>
          <w:rFonts w:ascii="Garamond" w:hAnsi="Garamond"/>
          <w:b/>
          <w:sz w:val="56"/>
        </w:rPr>
        <w:t>Μέτρο &amp; ομοιοκαταληξία</w:t>
      </w:r>
    </w:p>
    <w:p w:rsidR="00B33B4F" w:rsidRPr="007367A6" w:rsidRDefault="00B33B4F" w:rsidP="00331E7A">
      <w:pPr>
        <w:pStyle w:val="a3"/>
        <w:ind w:left="1080"/>
        <w:jc w:val="both"/>
        <w:rPr>
          <w:rFonts w:ascii="Garamond" w:hAnsi="Garamond"/>
          <w:b/>
          <w:sz w:val="56"/>
        </w:rPr>
      </w:pPr>
      <w:r w:rsidRPr="007367A6">
        <w:rPr>
          <w:rFonts w:ascii="Garamond" w:hAnsi="Garamond"/>
          <w:b/>
          <w:sz w:val="56"/>
        </w:rPr>
        <w:t>Στροφές με ίσο αριθμό στίχων</w:t>
      </w:r>
    </w:p>
    <w:p w:rsidR="00B33B4F" w:rsidRPr="007367A6" w:rsidRDefault="00B33B4F" w:rsidP="00331E7A">
      <w:pPr>
        <w:pStyle w:val="a3"/>
        <w:ind w:left="1080"/>
        <w:jc w:val="both"/>
        <w:rPr>
          <w:rFonts w:ascii="Garamond" w:hAnsi="Garamond"/>
          <w:b/>
          <w:sz w:val="56"/>
        </w:rPr>
      </w:pPr>
      <w:r w:rsidRPr="007367A6">
        <w:rPr>
          <w:rFonts w:ascii="Garamond" w:hAnsi="Garamond"/>
          <w:b/>
          <w:sz w:val="56"/>
        </w:rPr>
        <w:t>Στίχοι με ίσο αριθμό συλλαβών</w:t>
      </w:r>
    </w:p>
    <w:p w:rsidR="00B33B4F" w:rsidRPr="007367A6" w:rsidRDefault="00B33B4F" w:rsidP="00331E7A">
      <w:pPr>
        <w:pStyle w:val="a3"/>
        <w:ind w:left="1080"/>
        <w:jc w:val="both"/>
        <w:rPr>
          <w:rFonts w:ascii="Garamond" w:hAnsi="Garamond"/>
          <w:b/>
          <w:sz w:val="56"/>
        </w:rPr>
      </w:pPr>
      <w:r w:rsidRPr="007367A6">
        <w:rPr>
          <w:rFonts w:ascii="Garamond" w:hAnsi="Garamond"/>
          <w:b/>
          <w:sz w:val="56"/>
        </w:rPr>
        <w:t>Στίξη</w:t>
      </w:r>
    </w:p>
    <w:p w:rsidR="00B33B4F" w:rsidRPr="007367A6" w:rsidRDefault="00B33B4F" w:rsidP="00331E7A">
      <w:pPr>
        <w:jc w:val="both"/>
        <w:rPr>
          <w:rFonts w:ascii="Garamond" w:hAnsi="Garamond"/>
          <w:b/>
          <w:sz w:val="56"/>
        </w:rPr>
      </w:pPr>
    </w:p>
    <w:p w:rsidR="00B33B4F" w:rsidRPr="007367A6" w:rsidRDefault="00B33B4F" w:rsidP="00331E7A">
      <w:pPr>
        <w:pStyle w:val="a3"/>
        <w:numPr>
          <w:ilvl w:val="0"/>
          <w:numId w:val="1"/>
        </w:numPr>
        <w:jc w:val="both"/>
        <w:rPr>
          <w:rFonts w:ascii="Garamond" w:hAnsi="Garamond"/>
          <w:b/>
          <w:sz w:val="56"/>
        </w:rPr>
      </w:pPr>
      <w:r w:rsidRPr="007367A6">
        <w:rPr>
          <w:rFonts w:ascii="Garamond" w:hAnsi="Garamond"/>
          <w:b/>
          <w:sz w:val="56"/>
        </w:rPr>
        <w:t>Ποιητικό λεξιλόγιο</w:t>
      </w:r>
    </w:p>
    <w:p w:rsidR="00B33B4F" w:rsidRPr="007367A6" w:rsidRDefault="00B33B4F" w:rsidP="00331E7A">
      <w:pPr>
        <w:pStyle w:val="a3"/>
        <w:ind w:left="1080"/>
        <w:jc w:val="both"/>
        <w:rPr>
          <w:rFonts w:ascii="Garamond" w:hAnsi="Garamond"/>
          <w:b/>
          <w:sz w:val="56"/>
        </w:rPr>
      </w:pPr>
    </w:p>
    <w:p w:rsidR="00B33B4F" w:rsidRPr="007367A6" w:rsidRDefault="00B33B4F" w:rsidP="00331E7A">
      <w:pPr>
        <w:pStyle w:val="a3"/>
        <w:numPr>
          <w:ilvl w:val="0"/>
          <w:numId w:val="1"/>
        </w:numPr>
        <w:jc w:val="both"/>
        <w:rPr>
          <w:rFonts w:ascii="Garamond" w:hAnsi="Garamond"/>
          <w:b/>
          <w:sz w:val="56"/>
        </w:rPr>
      </w:pPr>
      <w:r w:rsidRPr="007367A6">
        <w:rPr>
          <w:rFonts w:ascii="Garamond" w:hAnsi="Garamond"/>
          <w:b/>
          <w:sz w:val="56"/>
        </w:rPr>
        <w:t>Επιμονή στα σχήματα λόγου και στα εκφραστικά μέσα</w:t>
      </w:r>
    </w:p>
    <w:p w:rsidR="00B33B4F" w:rsidRPr="007367A6" w:rsidRDefault="00B33B4F" w:rsidP="00331E7A">
      <w:pPr>
        <w:pStyle w:val="a3"/>
        <w:jc w:val="both"/>
        <w:rPr>
          <w:rFonts w:ascii="Garamond" w:hAnsi="Garamond"/>
          <w:b/>
          <w:sz w:val="56"/>
        </w:rPr>
      </w:pPr>
    </w:p>
    <w:p w:rsidR="00B33B4F" w:rsidRPr="007367A6" w:rsidRDefault="00B33B4F" w:rsidP="00331E7A">
      <w:pPr>
        <w:pStyle w:val="a3"/>
        <w:numPr>
          <w:ilvl w:val="0"/>
          <w:numId w:val="1"/>
        </w:numPr>
        <w:jc w:val="both"/>
        <w:rPr>
          <w:rFonts w:ascii="Garamond" w:hAnsi="Garamond"/>
          <w:b/>
          <w:sz w:val="56"/>
        </w:rPr>
      </w:pPr>
      <w:r w:rsidRPr="007367A6">
        <w:rPr>
          <w:rFonts w:ascii="Garamond" w:hAnsi="Garamond"/>
          <w:b/>
          <w:sz w:val="56"/>
        </w:rPr>
        <w:t>Λογική ανάπτυξη του θέματος</w:t>
      </w:r>
    </w:p>
    <w:p w:rsidR="00115B89" w:rsidRPr="007367A6" w:rsidRDefault="00115B89" w:rsidP="00331E7A">
      <w:pPr>
        <w:pStyle w:val="a3"/>
        <w:jc w:val="both"/>
        <w:rPr>
          <w:rFonts w:ascii="Garamond" w:hAnsi="Garamond"/>
          <w:b/>
          <w:sz w:val="56"/>
        </w:rPr>
      </w:pPr>
    </w:p>
    <w:p w:rsidR="00115B89" w:rsidRDefault="00115B89" w:rsidP="00331E7A">
      <w:pPr>
        <w:pStyle w:val="a3"/>
        <w:ind w:left="1080"/>
        <w:jc w:val="both"/>
        <w:rPr>
          <w:rFonts w:ascii="Garamond" w:hAnsi="Garamond"/>
          <w:b/>
          <w:sz w:val="56"/>
          <w:lang w:val="en-US"/>
        </w:rPr>
      </w:pPr>
    </w:p>
    <w:p w:rsidR="007367A6" w:rsidRPr="007367A6" w:rsidRDefault="007367A6" w:rsidP="00331E7A">
      <w:pPr>
        <w:pStyle w:val="a3"/>
        <w:ind w:left="1080"/>
        <w:jc w:val="both"/>
        <w:rPr>
          <w:rFonts w:ascii="Garamond" w:hAnsi="Garamond"/>
          <w:b/>
          <w:sz w:val="56"/>
          <w:lang w:val="en-US"/>
        </w:rPr>
      </w:pPr>
      <w:bookmarkStart w:id="0" w:name="_GoBack"/>
      <w:bookmarkEnd w:id="0"/>
    </w:p>
    <w:p w:rsidR="00115B89" w:rsidRPr="007367A6" w:rsidRDefault="00115B89" w:rsidP="00331E7A">
      <w:pPr>
        <w:pStyle w:val="a3"/>
        <w:ind w:left="1080"/>
        <w:jc w:val="both"/>
        <w:rPr>
          <w:rFonts w:ascii="Garamond" w:hAnsi="Garamond"/>
          <w:b/>
          <w:sz w:val="56"/>
        </w:rPr>
      </w:pPr>
    </w:p>
    <w:p w:rsidR="00115B89" w:rsidRPr="007367A6" w:rsidRDefault="00331E7A" w:rsidP="00B65CDC">
      <w:pPr>
        <w:jc w:val="center"/>
        <w:rPr>
          <w:rFonts w:ascii="Garamond" w:hAnsi="Garamond"/>
          <w:b/>
          <w:sz w:val="80"/>
          <w:szCs w:val="80"/>
        </w:rPr>
      </w:pPr>
      <w:r w:rsidRPr="007367A6">
        <w:rPr>
          <w:rFonts w:ascii="Garamond" w:hAnsi="Garamond"/>
          <w:b/>
          <w:sz w:val="80"/>
          <w:szCs w:val="80"/>
        </w:rPr>
        <w:lastRenderedPageBreak/>
        <w:t>Μ</w:t>
      </w:r>
      <w:r w:rsidR="00115B89" w:rsidRPr="007367A6">
        <w:rPr>
          <w:rFonts w:ascii="Garamond" w:hAnsi="Garamond"/>
          <w:b/>
          <w:sz w:val="80"/>
          <w:szCs w:val="80"/>
        </w:rPr>
        <w:t>οντέρνα ποίηση</w:t>
      </w:r>
    </w:p>
    <w:p w:rsidR="00115B89" w:rsidRPr="007367A6" w:rsidRDefault="00115B89" w:rsidP="00115B89">
      <w:pPr>
        <w:pStyle w:val="a3"/>
        <w:ind w:left="1080"/>
        <w:rPr>
          <w:rFonts w:ascii="Garamond" w:hAnsi="Garamond"/>
          <w:b/>
          <w:sz w:val="80"/>
          <w:szCs w:val="80"/>
        </w:rPr>
      </w:pPr>
    </w:p>
    <w:p w:rsidR="00115B89" w:rsidRPr="007367A6" w:rsidRDefault="00115B89" w:rsidP="00331E7A">
      <w:pPr>
        <w:pStyle w:val="a3"/>
        <w:numPr>
          <w:ilvl w:val="0"/>
          <w:numId w:val="2"/>
        </w:numPr>
        <w:jc w:val="both"/>
        <w:rPr>
          <w:rFonts w:ascii="Garamond" w:hAnsi="Garamond"/>
          <w:b/>
          <w:sz w:val="56"/>
          <w:szCs w:val="80"/>
        </w:rPr>
      </w:pPr>
      <w:r w:rsidRPr="007367A6">
        <w:rPr>
          <w:rFonts w:ascii="Garamond" w:hAnsi="Garamond"/>
          <w:b/>
          <w:sz w:val="56"/>
          <w:szCs w:val="80"/>
        </w:rPr>
        <w:t xml:space="preserve">Ελεύθερος στίχος: </w:t>
      </w:r>
    </w:p>
    <w:p w:rsidR="00115B89" w:rsidRPr="007367A6" w:rsidRDefault="00115B89" w:rsidP="00331E7A">
      <w:pPr>
        <w:pStyle w:val="a3"/>
        <w:numPr>
          <w:ilvl w:val="0"/>
          <w:numId w:val="3"/>
        </w:numPr>
        <w:jc w:val="both"/>
        <w:rPr>
          <w:rFonts w:ascii="Garamond" w:hAnsi="Garamond"/>
          <w:b/>
          <w:sz w:val="56"/>
          <w:szCs w:val="80"/>
        </w:rPr>
      </w:pPr>
      <w:r w:rsidRPr="007367A6">
        <w:rPr>
          <w:rFonts w:ascii="Garamond" w:hAnsi="Garamond"/>
          <w:b/>
          <w:sz w:val="56"/>
          <w:szCs w:val="80"/>
        </w:rPr>
        <w:t>δεν έχει συγκεκριμένο μέτρο</w:t>
      </w:r>
    </w:p>
    <w:p w:rsidR="00115B89" w:rsidRPr="007367A6" w:rsidRDefault="00115B89" w:rsidP="00331E7A">
      <w:pPr>
        <w:pStyle w:val="a3"/>
        <w:numPr>
          <w:ilvl w:val="0"/>
          <w:numId w:val="3"/>
        </w:numPr>
        <w:jc w:val="both"/>
        <w:rPr>
          <w:rFonts w:ascii="Garamond" w:hAnsi="Garamond"/>
          <w:b/>
          <w:sz w:val="52"/>
          <w:szCs w:val="80"/>
        </w:rPr>
      </w:pPr>
      <w:r w:rsidRPr="007367A6">
        <w:rPr>
          <w:rFonts w:ascii="Garamond" w:hAnsi="Garamond"/>
          <w:b/>
          <w:sz w:val="52"/>
          <w:szCs w:val="80"/>
        </w:rPr>
        <w:t>δεν επιδιώκει την ομοιοκαταληξία</w:t>
      </w:r>
    </w:p>
    <w:p w:rsidR="00115B89" w:rsidRPr="007367A6" w:rsidRDefault="00115B89" w:rsidP="00331E7A">
      <w:pPr>
        <w:pStyle w:val="a3"/>
        <w:numPr>
          <w:ilvl w:val="0"/>
          <w:numId w:val="3"/>
        </w:numPr>
        <w:jc w:val="both"/>
        <w:rPr>
          <w:rFonts w:ascii="Garamond" w:hAnsi="Garamond"/>
          <w:b/>
          <w:sz w:val="44"/>
          <w:szCs w:val="80"/>
        </w:rPr>
      </w:pPr>
      <w:r w:rsidRPr="007367A6">
        <w:rPr>
          <w:rFonts w:ascii="Garamond" w:hAnsi="Garamond"/>
          <w:b/>
          <w:sz w:val="44"/>
          <w:szCs w:val="80"/>
        </w:rPr>
        <w:t>δεν έχει συγκεκριμένο αριθμό συλλαβών</w:t>
      </w:r>
    </w:p>
    <w:p w:rsidR="00115B89" w:rsidRPr="007367A6" w:rsidRDefault="00115B89" w:rsidP="00331E7A">
      <w:pPr>
        <w:pStyle w:val="a3"/>
        <w:numPr>
          <w:ilvl w:val="0"/>
          <w:numId w:val="3"/>
        </w:numPr>
        <w:jc w:val="both"/>
        <w:rPr>
          <w:rFonts w:ascii="Garamond" w:hAnsi="Garamond"/>
          <w:b/>
          <w:sz w:val="44"/>
          <w:szCs w:val="80"/>
        </w:rPr>
      </w:pPr>
      <w:r w:rsidRPr="007367A6">
        <w:rPr>
          <w:rFonts w:ascii="Garamond" w:hAnsi="Garamond"/>
          <w:b/>
          <w:sz w:val="44"/>
          <w:szCs w:val="80"/>
        </w:rPr>
        <w:t>συνήθως συνοδεύεται από ελλιπή στίξη και διαταραγμένη σύνταξη</w:t>
      </w:r>
    </w:p>
    <w:p w:rsidR="00331E7A" w:rsidRPr="007367A6" w:rsidRDefault="00331E7A" w:rsidP="00331E7A">
      <w:pPr>
        <w:pStyle w:val="a3"/>
        <w:numPr>
          <w:ilvl w:val="0"/>
          <w:numId w:val="3"/>
        </w:numPr>
        <w:jc w:val="both"/>
        <w:rPr>
          <w:rFonts w:ascii="Garamond" w:hAnsi="Garamond"/>
          <w:b/>
          <w:sz w:val="44"/>
          <w:szCs w:val="80"/>
        </w:rPr>
      </w:pPr>
      <w:r w:rsidRPr="007367A6">
        <w:rPr>
          <w:rFonts w:ascii="Garamond" w:hAnsi="Garamond"/>
          <w:b/>
          <w:sz w:val="44"/>
          <w:szCs w:val="80"/>
        </w:rPr>
        <w:t>οι στροφές δεν είναι ομοιόμορφες ως προς τον αριθμό των στίχων</w:t>
      </w:r>
    </w:p>
    <w:p w:rsidR="00331E7A" w:rsidRPr="007367A6" w:rsidRDefault="00331E7A" w:rsidP="00331E7A">
      <w:pPr>
        <w:jc w:val="both"/>
        <w:rPr>
          <w:rFonts w:ascii="Garamond" w:hAnsi="Garamond"/>
          <w:b/>
          <w:sz w:val="44"/>
          <w:szCs w:val="80"/>
        </w:rPr>
      </w:pPr>
    </w:p>
    <w:p w:rsidR="00331E7A" w:rsidRPr="007367A6" w:rsidRDefault="00331E7A" w:rsidP="00331E7A">
      <w:pPr>
        <w:pStyle w:val="a3"/>
        <w:numPr>
          <w:ilvl w:val="0"/>
          <w:numId w:val="2"/>
        </w:numPr>
        <w:jc w:val="both"/>
        <w:rPr>
          <w:rFonts w:ascii="Garamond" w:hAnsi="Garamond"/>
          <w:b/>
          <w:sz w:val="56"/>
          <w:szCs w:val="80"/>
        </w:rPr>
      </w:pPr>
      <w:r w:rsidRPr="007367A6">
        <w:rPr>
          <w:rFonts w:ascii="Garamond" w:hAnsi="Garamond"/>
          <w:b/>
          <w:sz w:val="56"/>
          <w:szCs w:val="80"/>
        </w:rPr>
        <w:t>Καθημερινό λεξιλόγιο</w:t>
      </w:r>
    </w:p>
    <w:p w:rsidR="00331E7A" w:rsidRPr="007367A6" w:rsidRDefault="00331E7A" w:rsidP="00331E7A">
      <w:pPr>
        <w:pStyle w:val="a3"/>
        <w:ind w:left="1080"/>
        <w:jc w:val="both"/>
        <w:rPr>
          <w:rFonts w:ascii="Garamond" w:hAnsi="Garamond"/>
          <w:b/>
          <w:sz w:val="56"/>
          <w:szCs w:val="80"/>
        </w:rPr>
      </w:pPr>
    </w:p>
    <w:p w:rsidR="00331E7A" w:rsidRPr="007367A6" w:rsidRDefault="000043F3" w:rsidP="00331E7A">
      <w:pPr>
        <w:pStyle w:val="a3"/>
        <w:numPr>
          <w:ilvl w:val="0"/>
          <w:numId w:val="2"/>
        </w:numPr>
        <w:jc w:val="both"/>
        <w:rPr>
          <w:rFonts w:ascii="Garamond" w:hAnsi="Garamond"/>
          <w:b/>
          <w:sz w:val="56"/>
          <w:szCs w:val="80"/>
        </w:rPr>
      </w:pPr>
      <w:r w:rsidRPr="007367A6">
        <w:rPr>
          <w:rFonts w:ascii="Garamond" w:hAnsi="Garamond"/>
          <w:b/>
          <w:sz w:val="56"/>
          <w:szCs w:val="80"/>
        </w:rPr>
        <w:t>Εκφραστική τόλμη</w:t>
      </w:r>
    </w:p>
    <w:p w:rsidR="000043F3" w:rsidRPr="007367A6" w:rsidRDefault="000043F3" w:rsidP="00B65CDC">
      <w:pPr>
        <w:pStyle w:val="a3"/>
        <w:ind w:left="1134" w:hanging="54"/>
        <w:rPr>
          <w:rFonts w:ascii="Garamond" w:eastAsia="Times New Roman" w:hAnsi="Garamond" w:cs="Times New Roman"/>
          <w:sz w:val="32"/>
          <w:szCs w:val="32"/>
        </w:rPr>
      </w:pPr>
      <w:r w:rsidRPr="007367A6">
        <w:rPr>
          <w:rFonts w:ascii="Garamond" w:eastAsia="Times New Roman" w:hAnsi="Garamond" w:cs="Times New Roman"/>
          <w:sz w:val="32"/>
          <w:szCs w:val="32"/>
        </w:rPr>
        <w:t xml:space="preserve">Λέξεις και έννοιες  αταίριαστες και ασύμβατες συσχετίζονται και συνδέονται μεταξύ τους. Π.χ. – </w:t>
      </w:r>
      <w:r w:rsidRPr="007367A6">
        <w:rPr>
          <w:rFonts w:ascii="Garamond" w:eastAsia="Times New Roman" w:hAnsi="Garamond" w:cs="Times New Roman"/>
          <w:i/>
          <w:iCs/>
          <w:sz w:val="32"/>
          <w:szCs w:val="32"/>
        </w:rPr>
        <w:t xml:space="preserve">οξειδώθηκα μες στη νοτιά των ανθρώπων </w:t>
      </w:r>
      <w:r w:rsidRPr="007367A6">
        <w:rPr>
          <w:rFonts w:ascii="Garamond" w:eastAsia="Times New Roman" w:hAnsi="Garamond" w:cs="Times New Roman"/>
          <w:sz w:val="32"/>
          <w:szCs w:val="32"/>
        </w:rPr>
        <w:t xml:space="preserve">(Οδ. Ελύτης) </w:t>
      </w:r>
    </w:p>
    <w:p w:rsidR="00B65CDC" w:rsidRPr="007367A6" w:rsidRDefault="00B65CDC" w:rsidP="00B65CDC">
      <w:pPr>
        <w:pStyle w:val="a3"/>
        <w:numPr>
          <w:ilvl w:val="0"/>
          <w:numId w:val="2"/>
        </w:numPr>
        <w:jc w:val="both"/>
        <w:rPr>
          <w:rFonts w:ascii="Garamond" w:hAnsi="Garamond"/>
          <w:b/>
          <w:sz w:val="56"/>
          <w:szCs w:val="80"/>
        </w:rPr>
      </w:pPr>
      <w:r w:rsidRPr="007367A6">
        <w:rPr>
          <w:rFonts w:ascii="Garamond" w:hAnsi="Garamond"/>
          <w:b/>
          <w:sz w:val="56"/>
          <w:szCs w:val="80"/>
        </w:rPr>
        <w:t>Νοηματική σκοτεινότητα</w:t>
      </w:r>
    </w:p>
    <w:p w:rsidR="00B65CDC" w:rsidRPr="007367A6" w:rsidRDefault="00B65CDC" w:rsidP="00B65CDC">
      <w:pPr>
        <w:pStyle w:val="a3"/>
        <w:ind w:left="1080"/>
        <w:jc w:val="both"/>
        <w:rPr>
          <w:rFonts w:ascii="Garamond" w:hAnsi="Garamond"/>
          <w:sz w:val="32"/>
          <w:szCs w:val="32"/>
        </w:rPr>
      </w:pPr>
      <w:r w:rsidRPr="007367A6">
        <w:rPr>
          <w:rFonts w:ascii="Garamond" w:hAnsi="Garamond"/>
          <w:sz w:val="32"/>
          <w:szCs w:val="32"/>
        </w:rPr>
        <w:t xml:space="preserve">Κατάργηση της λογικής αλληλουχίας </w:t>
      </w:r>
    </w:p>
    <w:p w:rsidR="00B65CDC" w:rsidRPr="007367A6" w:rsidRDefault="00B65CDC" w:rsidP="00B65CDC">
      <w:pPr>
        <w:pStyle w:val="a3"/>
        <w:ind w:left="1080"/>
        <w:jc w:val="both"/>
        <w:rPr>
          <w:rFonts w:ascii="Garamond" w:hAnsi="Garamond"/>
          <w:b/>
          <w:sz w:val="32"/>
          <w:szCs w:val="32"/>
        </w:rPr>
      </w:pPr>
      <w:r w:rsidRPr="007367A6">
        <w:rPr>
          <w:rFonts w:ascii="Garamond" w:hAnsi="Garamond"/>
          <w:sz w:val="32"/>
          <w:szCs w:val="32"/>
        </w:rPr>
        <w:t xml:space="preserve">Η μοντέρνα ποίηση </w:t>
      </w:r>
      <w:r w:rsidRPr="007367A6">
        <w:rPr>
          <w:rFonts w:ascii="Garamond" w:eastAsia="Times New Roman" w:hAnsi="Garamond" w:cs="Times New Roman"/>
          <w:sz w:val="32"/>
          <w:szCs w:val="32"/>
        </w:rPr>
        <w:t xml:space="preserve">δεν έχει πάντα έναν καθαρό νοηματικό ειρμό. Είναι ποίηση των υπαινιγμών, πυκνή και όχι αναλυτική, </w:t>
      </w:r>
      <w:proofErr w:type="spellStart"/>
      <w:r w:rsidRPr="007367A6">
        <w:rPr>
          <w:rFonts w:ascii="Garamond" w:eastAsia="Times New Roman" w:hAnsi="Garamond" w:cs="Times New Roman"/>
          <w:sz w:val="32"/>
          <w:szCs w:val="32"/>
        </w:rPr>
        <w:t>κρυπτική</w:t>
      </w:r>
      <w:proofErr w:type="spellEnd"/>
      <w:r w:rsidRPr="007367A6">
        <w:rPr>
          <w:rFonts w:ascii="Garamond" w:eastAsia="Times New Roman" w:hAnsi="Garamond" w:cs="Times New Roman"/>
          <w:sz w:val="32"/>
          <w:szCs w:val="32"/>
        </w:rPr>
        <w:t xml:space="preserve"> και όχι άπλετα φωτισμένη.</w:t>
      </w:r>
    </w:p>
    <w:p w:rsidR="00B65CDC" w:rsidRPr="007367A6" w:rsidRDefault="00B65CDC" w:rsidP="00B65CDC">
      <w:pPr>
        <w:ind w:left="360"/>
        <w:jc w:val="both"/>
        <w:rPr>
          <w:rFonts w:ascii="Garamond" w:hAnsi="Garamond"/>
          <w:sz w:val="40"/>
          <w:szCs w:val="80"/>
        </w:rPr>
      </w:pPr>
    </w:p>
    <w:sectPr w:rsidR="00B65CDC" w:rsidRPr="007367A6" w:rsidSect="003825C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5618"/>
    <w:multiLevelType w:val="hybridMultilevel"/>
    <w:tmpl w:val="42E8495E"/>
    <w:lvl w:ilvl="0" w:tplc="7AE8A4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230EF"/>
    <w:multiLevelType w:val="multilevel"/>
    <w:tmpl w:val="F23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E5268"/>
    <w:multiLevelType w:val="multilevel"/>
    <w:tmpl w:val="31A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25215"/>
    <w:multiLevelType w:val="hybridMultilevel"/>
    <w:tmpl w:val="A7DC443C"/>
    <w:lvl w:ilvl="0" w:tplc="1E3677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47099"/>
    <w:multiLevelType w:val="hybridMultilevel"/>
    <w:tmpl w:val="C0F05B0A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A8826B5"/>
    <w:multiLevelType w:val="multilevel"/>
    <w:tmpl w:val="3EDE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3B4F"/>
    <w:rsid w:val="000043F3"/>
    <w:rsid w:val="00115B89"/>
    <w:rsid w:val="00331E7A"/>
    <w:rsid w:val="003825C1"/>
    <w:rsid w:val="007367A6"/>
    <w:rsid w:val="00B33B4F"/>
    <w:rsid w:val="00B65CDC"/>
    <w:rsid w:val="00DB4FA4"/>
    <w:rsid w:val="00E3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4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User</cp:lastModifiedBy>
  <cp:revision>3</cp:revision>
  <cp:lastPrinted>2014-03-05T04:22:00Z</cp:lastPrinted>
  <dcterms:created xsi:type="dcterms:W3CDTF">2014-03-05T04:27:00Z</dcterms:created>
  <dcterms:modified xsi:type="dcterms:W3CDTF">2016-04-07T04:18:00Z</dcterms:modified>
</cp:coreProperties>
</file>