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C3" w:rsidRPr="00CA5148" w:rsidRDefault="00CA5148" w:rsidP="00CA5148">
      <w:pPr>
        <w:pStyle w:val="normal"/>
        <w:tabs>
          <w:tab w:val="left" w:pos="2266"/>
          <w:tab w:val="center" w:pos="4514"/>
        </w:tabs>
        <w:jc w:val="center"/>
        <w:rPr>
          <w:b/>
          <w:color w:val="1155CC"/>
          <w:sz w:val="24"/>
          <w:szCs w:val="24"/>
        </w:rPr>
      </w:pPr>
      <w:r w:rsidRPr="00CA5148">
        <w:rPr>
          <w:b/>
          <w:color w:val="1155CC"/>
          <w:sz w:val="24"/>
          <w:szCs w:val="24"/>
        </w:rPr>
        <w:t>ΕΞΕΤΑΣΤΕΑ ΥΛΗ ΠΡΟΑΓΩΓΙΚΩΝ ΕΞΕΤΑΣΕΩΝ Β</w:t>
      </w:r>
      <w:r w:rsidR="00626092" w:rsidRPr="00CA5148">
        <w:rPr>
          <w:b/>
          <w:color w:val="1155CC"/>
          <w:sz w:val="24"/>
          <w:szCs w:val="24"/>
        </w:rPr>
        <w:t xml:space="preserve"> ΛΥΚΕΙΟΥ</w:t>
      </w:r>
    </w:p>
    <w:p w:rsidR="00A462C3" w:rsidRPr="00CA5148" w:rsidRDefault="00626092" w:rsidP="002A1B94">
      <w:pPr>
        <w:pStyle w:val="normal"/>
        <w:numPr>
          <w:ilvl w:val="0"/>
          <w:numId w:val="12"/>
        </w:numPr>
        <w:tabs>
          <w:tab w:val="left" w:pos="284"/>
        </w:tabs>
        <w:spacing w:before="240" w:after="240"/>
        <w:ind w:left="0" w:firstLine="0"/>
        <w:rPr>
          <w:b/>
          <w:sz w:val="24"/>
          <w:szCs w:val="24"/>
          <w:u w:val="single"/>
        </w:rPr>
      </w:pPr>
      <w:bookmarkStart w:id="0" w:name="_i6o7gwctuu9u" w:colFirst="0" w:colLast="0"/>
      <w:bookmarkEnd w:id="0"/>
      <w:r w:rsidRPr="00CA5148">
        <w:rPr>
          <w:b/>
          <w:sz w:val="24"/>
          <w:szCs w:val="24"/>
          <w:u w:val="single"/>
        </w:rPr>
        <w:t>ΝΕΟΕΛΛΗΝΙΚΗ ΓΛΩΣΣΑ</w:t>
      </w:r>
    </w:p>
    <w:p w:rsidR="00A462C3" w:rsidRDefault="00626092">
      <w:pPr>
        <w:pStyle w:val="3"/>
        <w:keepNext w:val="0"/>
        <w:keepLines w:val="0"/>
        <w:pBdr>
          <w:left w:val="none" w:sz="0" w:space="3" w:color="auto"/>
          <w:right w:val="none" w:sz="0" w:space="3" w:color="auto"/>
        </w:pBdr>
        <w:shd w:val="clear" w:color="auto" w:fill="FFFFFF"/>
        <w:spacing w:before="0" w:after="240" w:line="288" w:lineRule="auto"/>
        <w:jc w:val="both"/>
        <w:rPr>
          <w:color w:val="252525"/>
          <w:sz w:val="24"/>
          <w:szCs w:val="24"/>
        </w:rPr>
      </w:pPr>
      <w:r>
        <w:rPr>
          <w:color w:val="252525"/>
          <w:sz w:val="24"/>
          <w:szCs w:val="24"/>
        </w:rPr>
        <w:t>Οι μαθητές και οι μαθήτριες πρέπει να είναι σε θέση να ανταποκρίνονται σε δραστηριότητες και να απαντούν σε ερωτήματα/ερωτήσεις που απορρέουν από κείμενα που αναφέρονται σε κάποια ή κάποιες από τις θεματικές ενότητες, όπως αυτές ορίζονται στο Πρόγραμμα Σπουδών.</w:t>
      </w:r>
    </w:p>
    <w:p w:rsidR="00A462C3" w:rsidRDefault="00626092">
      <w:pPr>
        <w:pStyle w:val="3"/>
        <w:keepNext w:val="0"/>
        <w:keepLines w:val="0"/>
        <w:pBdr>
          <w:left w:val="none" w:sz="0" w:space="3" w:color="auto"/>
          <w:right w:val="none" w:sz="0" w:space="3" w:color="auto"/>
        </w:pBdr>
        <w:shd w:val="clear" w:color="auto" w:fill="FFFFFF"/>
        <w:spacing w:before="0" w:after="240" w:line="288" w:lineRule="auto"/>
        <w:jc w:val="both"/>
        <w:rPr>
          <w:color w:val="252525"/>
          <w:sz w:val="24"/>
          <w:szCs w:val="24"/>
          <w:u w:val="single"/>
        </w:rPr>
      </w:pPr>
      <w:r>
        <w:rPr>
          <w:color w:val="252525"/>
          <w:sz w:val="24"/>
          <w:szCs w:val="24"/>
          <w:u w:val="single"/>
        </w:rPr>
        <w:t>Πιο συγκεκριμένα οι μαθητές και οι μαθήτριες καλούνται:</w:t>
      </w:r>
    </w:p>
    <w:p w:rsidR="00A462C3" w:rsidRDefault="00626092" w:rsidP="00E1210F">
      <w:pPr>
        <w:pStyle w:val="3"/>
        <w:keepNext w:val="0"/>
        <w:keepLines w:val="0"/>
        <w:pBdr>
          <w:left w:val="none" w:sz="0" w:space="3" w:color="auto"/>
          <w:right w:val="none" w:sz="0" w:space="3" w:color="auto"/>
        </w:pBdr>
        <w:shd w:val="clear" w:color="auto" w:fill="FFFFFF"/>
        <w:spacing w:before="0" w:after="0" w:line="240" w:lineRule="auto"/>
        <w:jc w:val="both"/>
        <w:rPr>
          <w:color w:val="252525"/>
          <w:sz w:val="24"/>
          <w:szCs w:val="24"/>
        </w:rPr>
      </w:pPr>
      <w:r>
        <w:rPr>
          <w:color w:val="252525"/>
          <w:sz w:val="24"/>
          <w:szCs w:val="24"/>
        </w:rPr>
        <w:t>α) Να κατανοούν, να ερμηνεύουν και να προσεγγίζουν κριτικά τα κείμενα με στόχο τη διερεύνηση του τρόπου με τον οποίο αναπαριστώνται ιδέες, αντιλήψεις, προκαταλήψεις για τον άνθρωπο, την κοινωνία και τον κόσμο</w:t>
      </w:r>
    </w:p>
    <w:p w:rsidR="00A462C3" w:rsidRDefault="00626092" w:rsidP="00E1210F">
      <w:pPr>
        <w:pStyle w:val="3"/>
        <w:keepNext w:val="0"/>
        <w:keepLines w:val="0"/>
        <w:pBdr>
          <w:left w:val="none" w:sz="0" w:space="3" w:color="auto"/>
          <w:right w:val="none" w:sz="0" w:space="3" w:color="auto"/>
        </w:pBdr>
        <w:shd w:val="clear" w:color="auto" w:fill="FFFFFF"/>
        <w:spacing w:before="0" w:after="0" w:line="240" w:lineRule="auto"/>
        <w:jc w:val="both"/>
        <w:rPr>
          <w:color w:val="252525"/>
          <w:sz w:val="24"/>
          <w:szCs w:val="24"/>
        </w:rPr>
      </w:pPr>
      <w:r>
        <w:rPr>
          <w:color w:val="252525"/>
          <w:sz w:val="24"/>
          <w:szCs w:val="24"/>
        </w:rPr>
        <w:t>β) Να προσεγγίζουν τη δομή και τη γλώσσα των κειμένων και τα κειμενικά τους χαρακτηριστικά, καθώς και τη σχέση που έχει η γλώσσα και η οργάνωση των κειμένων με την περίσταση και τον σκοπό της επικοινωνίας</w:t>
      </w:r>
    </w:p>
    <w:p w:rsidR="00A462C3" w:rsidRDefault="00626092" w:rsidP="00E1210F">
      <w:pPr>
        <w:pStyle w:val="3"/>
        <w:keepNext w:val="0"/>
        <w:keepLines w:val="0"/>
        <w:pBdr>
          <w:left w:val="none" w:sz="0" w:space="3" w:color="auto"/>
          <w:right w:val="none" w:sz="0" w:space="3" w:color="auto"/>
        </w:pBdr>
        <w:shd w:val="clear" w:color="auto" w:fill="FFFFFF"/>
        <w:spacing w:before="0" w:after="0" w:line="240" w:lineRule="auto"/>
        <w:jc w:val="both"/>
        <w:rPr>
          <w:color w:val="252525"/>
          <w:sz w:val="24"/>
          <w:szCs w:val="24"/>
        </w:rPr>
      </w:pPr>
      <w:r>
        <w:rPr>
          <w:color w:val="252525"/>
          <w:sz w:val="24"/>
          <w:szCs w:val="24"/>
        </w:rPr>
        <w:t>γ) Να παράγουν κείμενα, με βάση κείμενα αναφοράς, με στόχο:</w:t>
      </w:r>
    </w:p>
    <w:p w:rsidR="00E1210F" w:rsidRPr="00E1210F" w:rsidRDefault="00626092" w:rsidP="00E1210F">
      <w:pPr>
        <w:pStyle w:val="3"/>
        <w:keepNext w:val="0"/>
        <w:keepLines w:val="0"/>
        <w:numPr>
          <w:ilvl w:val="0"/>
          <w:numId w:val="6"/>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jc w:val="both"/>
      </w:pPr>
      <w:r w:rsidRPr="00E1210F">
        <w:rPr>
          <w:color w:val="252525"/>
          <w:sz w:val="24"/>
          <w:szCs w:val="24"/>
        </w:rPr>
        <w:t>Τον μετασχηματισμό των γλωσσικών και νοηματικών δομών (σημασιών) των κειμένων</w:t>
      </w:r>
    </w:p>
    <w:p w:rsidR="00A462C3" w:rsidRDefault="00626092" w:rsidP="00E1210F">
      <w:pPr>
        <w:pStyle w:val="3"/>
        <w:keepNext w:val="0"/>
        <w:keepLines w:val="0"/>
        <w:numPr>
          <w:ilvl w:val="0"/>
          <w:numId w:val="6"/>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jc w:val="both"/>
      </w:pPr>
      <w:r w:rsidRPr="00E1210F">
        <w:rPr>
          <w:color w:val="252525"/>
          <w:sz w:val="24"/>
          <w:szCs w:val="24"/>
        </w:rPr>
        <w:t>Τη συνοπτική νοηματική απόδοση μέρους των κειμένων ή των απόψεων που διατυπώνονται για κάποιο ζήτημα</w:t>
      </w:r>
    </w:p>
    <w:p w:rsidR="00A462C3" w:rsidRDefault="00626092">
      <w:pPr>
        <w:pStyle w:val="3"/>
        <w:keepNext w:val="0"/>
        <w:keepLines w:val="0"/>
        <w:numPr>
          <w:ilvl w:val="0"/>
          <w:numId w:val="6"/>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jc w:val="both"/>
      </w:pPr>
      <w:r>
        <w:rPr>
          <w:color w:val="252525"/>
          <w:sz w:val="24"/>
          <w:szCs w:val="24"/>
        </w:rPr>
        <w:t>Τη διατύπωση και έκφραση δικών τους απόψεων, σε επικοινωνιακό πλαίσιο, σχετικά με συγκεκριμένα ερωτήματα/θέματα/απόψεις που τίθενται στα κείμενα αναφοράς.</w:t>
      </w:r>
    </w:p>
    <w:p w:rsidR="00A462C3" w:rsidRDefault="00626092" w:rsidP="00CA5148">
      <w:pPr>
        <w:pStyle w:val="3"/>
        <w:keepNext w:val="0"/>
        <w:keepLines w:val="0"/>
        <w:pBdr>
          <w:left w:val="none" w:sz="0" w:space="3" w:color="auto"/>
          <w:right w:val="none" w:sz="0" w:space="3" w:color="auto"/>
        </w:pBdr>
        <w:shd w:val="clear" w:color="auto" w:fill="FFFFFF"/>
        <w:spacing w:before="0" w:after="0" w:line="240" w:lineRule="auto"/>
        <w:jc w:val="both"/>
        <w:rPr>
          <w:color w:val="252525"/>
          <w:sz w:val="24"/>
          <w:szCs w:val="24"/>
        </w:rPr>
      </w:pPr>
      <w:r>
        <w:rPr>
          <w:color w:val="252525"/>
          <w:sz w:val="24"/>
          <w:szCs w:val="24"/>
        </w:rPr>
        <w:t>Τα κείμενα σχετίζονται νοηματικά με τις εξής θεματικές ενότητες:</w:t>
      </w:r>
    </w:p>
    <w:p w:rsidR="00A462C3" w:rsidRPr="00E1210F" w:rsidRDefault="00626092" w:rsidP="00E1210F">
      <w:pPr>
        <w:pStyle w:val="3"/>
        <w:keepNext w:val="0"/>
        <w:keepLines w:val="0"/>
        <w:numPr>
          <w:ilvl w:val="0"/>
          <w:numId w:val="4"/>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ind w:left="714" w:hanging="357"/>
        <w:jc w:val="both"/>
        <w:rPr>
          <w:color w:val="252525"/>
          <w:sz w:val="24"/>
          <w:szCs w:val="24"/>
        </w:rPr>
      </w:pPr>
      <w:r>
        <w:rPr>
          <w:color w:val="252525"/>
          <w:sz w:val="24"/>
          <w:szCs w:val="24"/>
        </w:rPr>
        <w:t>Πληροφόρηση</w:t>
      </w:r>
    </w:p>
    <w:p w:rsidR="00A462C3" w:rsidRPr="00E1210F" w:rsidRDefault="00626092" w:rsidP="00E1210F">
      <w:pPr>
        <w:pStyle w:val="3"/>
        <w:keepNext w:val="0"/>
        <w:keepLines w:val="0"/>
        <w:numPr>
          <w:ilvl w:val="0"/>
          <w:numId w:val="4"/>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ind w:left="714" w:hanging="357"/>
        <w:jc w:val="both"/>
        <w:rPr>
          <w:color w:val="252525"/>
          <w:sz w:val="24"/>
          <w:szCs w:val="24"/>
        </w:rPr>
      </w:pPr>
      <w:r>
        <w:rPr>
          <w:color w:val="252525"/>
          <w:sz w:val="24"/>
          <w:szCs w:val="24"/>
        </w:rPr>
        <w:t>Δημοσιογραφία</w:t>
      </w:r>
    </w:p>
    <w:p w:rsidR="00A462C3" w:rsidRPr="00E1210F" w:rsidRDefault="00626092" w:rsidP="00E1210F">
      <w:pPr>
        <w:pStyle w:val="3"/>
        <w:keepNext w:val="0"/>
        <w:keepLines w:val="0"/>
        <w:numPr>
          <w:ilvl w:val="0"/>
          <w:numId w:val="4"/>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ind w:left="714" w:hanging="357"/>
        <w:jc w:val="both"/>
        <w:rPr>
          <w:color w:val="252525"/>
          <w:sz w:val="24"/>
          <w:szCs w:val="24"/>
        </w:rPr>
      </w:pPr>
      <w:r>
        <w:rPr>
          <w:color w:val="252525"/>
          <w:sz w:val="24"/>
          <w:szCs w:val="24"/>
        </w:rPr>
        <w:t>Τύπος</w:t>
      </w:r>
    </w:p>
    <w:p w:rsidR="00A462C3" w:rsidRPr="00E1210F" w:rsidRDefault="00626092" w:rsidP="00E1210F">
      <w:pPr>
        <w:pStyle w:val="3"/>
        <w:keepNext w:val="0"/>
        <w:keepLines w:val="0"/>
        <w:numPr>
          <w:ilvl w:val="0"/>
          <w:numId w:val="4"/>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ind w:left="714" w:hanging="357"/>
        <w:jc w:val="both"/>
        <w:rPr>
          <w:color w:val="252525"/>
          <w:sz w:val="24"/>
          <w:szCs w:val="24"/>
        </w:rPr>
      </w:pPr>
      <w:r>
        <w:rPr>
          <w:color w:val="252525"/>
          <w:sz w:val="24"/>
          <w:szCs w:val="24"/>
        </w:rPr>
        <w:t>ΜΜΕ</w:t>
      </w:r>
    </w:p>
    <w:p w:rsidR="00A462C3" w:rsidRPr="00E1210F" w:rsidRDefault="00626092" w:rsidP="00E1210F">
      <w:pPr>
        <w:pStyle w:val="3"/>
        <w:keepNext w:val="0"/>
        <w:keepLines w:val="0"/>
        <w:numPr>
          <w:ilvl w:val="0"/>
          <w:numId w:val="4"/>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ind w:left="714" w:hanging="357"/>
        <w:jc w:val="both"/>
        <w:rPr>
          <w:color w:val="252525"/>
          <w:sz w:val="24"/>
          <w:szCs w:val="24"/>
        </w:rPr>
      </w:pPr>
      <w:r>
        <w:rPr>
          <w:color w:val="252525"/>
          <w:sz w:val="24"/>
          <w:szCs w:val="24"/>
        </w:rPr>
        <w:t>Εργασία</w:t>
      </w:r>
    </w:p>
    <w:p w:rsidR="00A462C3" w:rsidRPr="00E1210F" w:rsidRDefault="00626092" w:rsidP="00E1210F">
      <w:pPr>
        <w:pStyle w:val="3"/>
        <w:keepNext w:val="0"/>
        <w:keepLines w:val="0"/>
        <w:numPr>
          <w:ilvl w:val="0"/>
          <w:numId w:val="4"/>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ind w:left="714" w:hanging="357"/>
        <w:jc w:val="both"/>
        <w:rPr>
          <w:color w:val="252525"/>
          <w:sz w:val="24"/>
          <w:szCs w:val="24"/>
        </w:rPr>
      </w:pPr>
      <w:r>
        <w:rPr>
          <w:color w:val="252525"/>
          <w:sz w:val="24"/>
          <w:szCs w:val="24"/>
        </w:rPr>
        <w:t>Επιλογή επαγγέλματος</w:t>
      </w:r>
    </w:p>
    <w:p w:rsidR="00A462C3" w:rsidRPr="00E1210F" w:rsidRDefault="00626092" w:rsidP="00E1210F">
      <w:pPr>
        <w:pStyle w:val="3"/>
        <w:keepNext w:val="0"/>
        <w:keepLines w:val="0"/>
        <w:numPr>
          <w:ilvl w:val="0"/>
          <w:numId w:val="4"/>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ind w:left="714" w:hanging="357"/>
        <w:jc w:val="both"/>
        <w:rPr>
          <w:color w:val="252525"/>
          <w:sz w:val="24"/>
          <w:szCs w:val="24"/>
        </w:rPr>
      </w:pPr>
      <w:r>
        <w:rPr>
          <w:color w:val="252525"/>
          <w:sz w:val="24"/>
          <w:szCs w:val="24"/>
        </w:rPr>
        <w:t>Στερεοτυπικές αντιλήψεις</w:t>
      </w:r>
    </w:p>
    <w:p w:rsidR="00A462C3" w:rsidRDefault="00626092" w:rsidP="00E1210F">
      <w:pPr>
        <w:pStyle w:val="3"/>
        <w:keepNext w:val="0"/>
        <w:keepLines w:val="0"/>
        <w:numPr>
          <w:ilvl w:val="0"/>
          <w:numId w:val="4"/>
        </w:numPr>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ind w:left="714" w:hanging="357"/>
        <w:jc w:val="both"/>
        <w:rPr>
          <w:color w:val="252525"/>
          <w:sz w:val="24"/>
          <w:szCs w:val="24"/>
        </w:rPr>
      </w:pPr>
      <w:bookmarkStart w:id="1" w:name="_qwesdz8cccit" w:colFirst="0" w:colLast="0"/>
      <w:bookmarkEnd w:id="1"/>
      <w:r>
        <w:rPr>
          <w:color w:val="252525"/>
          <w:sz w:val="24"/>
          <w:szCs w:val="24"/>
        </w:rPr>
        <w:t>Φυλετικός και κοινωνικός ρατσισμός</w:t>
      </w:r>
    </w:p>
    <w:p w:rsidR="00F3474F" w:rsidRDefault="00F3474F" w:rsidP="00E1210F">
      <w:pPr>
        <w:pStyle w:val="normal"/>
        <w:jc w:val="right"/>
      </w:pPr>
    </w:p>
    <w:p w:rsidR="00E1210F" w:rsidRPr="00F3474F" w:rsidRDefault="00E1210F" w:rsidP="00F3474F">
      <w:pPr>
        <w:pStyle w:val="normal"/>
      </w:pPr>
    </w:p>
    <w:p w:rsidR="00A462C3" w:rsidRPr="00CA5148" w:rsidRDefault="00626092" w:rsidP="002A1B94">
      <w:pPr>
        <w:pStyle w:val="normal"/>
        <w:numPr>
          <w:ilvl w:val="0"/>
          <w:numId w:val="12"/>
        </w:numPr>
        <w:tabs>
          <w:tab w:val="left" w:pos="284"/>
        </w:tabs>
        <w:spacing w:before="240" w:after="240"/>
        <w:ind w:left="0" w:firstLine="0"/>
        <w:rPr>
          <w:b/>
          <w:sz w:val="24"/>
          <w:szCs w:val="24"/>
          <w:u w:val="single"/>
        </w:rPr>
      </w:pPr>
      <w:r w:rsidRPr="00CA5148">
        <w:rPr>
          <w:b/>
          <w:sz w:val="24"/>
          <w:szCs w:val="24"/>
          <w:u w:val="single"/>
        </w:rPr>
        <w:t>ΛΟΓΟΤΕΧΝΙΑ</w:t>
      </w:r>
    </w:p>
    <w:p w:rsidR="00A462C3" w:rsidRDefault="00626092">
      <w:pPr>
        <w:pStyle w:val="4"/>
        <w:keepNext w:val="0"/>
        <w:keepLines w:val="0"/>
        <w:pBdr>
          <w:top w:val="none" w:sz="0" w:space="7" w:color="auto"/>
          <w:bottom w:val="single" w:sz="6" w:space="7" w:color="56ACBA"/>
          <w:between w:val="none" w:sz="0" w:space="7" w:color="auto"/>
        </w:pBdr>
        <w:shd w:val="clear" w:color="auto" w:fill="FFFFFF"/>
        <w:spacing w:before="0" w:after="40" w:line="288" w:lineRule="auto"/>
        <w:jc w:val="both"/>
        <w:rPr>
          <w:color w:val="252525"/>
        </w:rPr>
      </w:pPr>
      <w:bookmarkStart w:id="2" w:name="_yftys5cqauyd" w:colFirst="0" w:colLast="0"/>
      <w:bookmarkEnd w:id="2"/>
      <w:r>
        <w:rPr>
          <w:color w:val="252525"/>
        </w:rPr>
        <w:lastRenderedPageBreak/>
        <w:t>Ως εξεταστέα ύλη Ημερήσιου και Εσπερινού Γενικού Λυκείου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w:t>
      </w:r>
    </w:p>
    <w:p w:rsidR="00A462C3" w:rsidRDefault="00626092">
      <w:pPr>
        <w:pStyle w:val="4"/>
        <w:keepNext w:val="0"/>
        <w:keepLines w:val="0"/>
        <w:pBdr>
          <w:top w:val="none" w:sz="0" w:space="7" w:color="auto"/>
          <w:bottom w:val="single" w:sz="6" w:space="7" w:color="56ACBA"/>
          <w:between w:val="none" w:sz="0" w:space="7" w:color="auto"/>
        </w:pBdr>
        <w:shd w:val="clear" w:color="auto" w:fill="FFFFFF"/>
        <w:spacing w:before="0" w:after="40" w:line="288" w:lineRule="auto"/>
        <w:jc w:val="both"/>
        <w:rPr>
          <w:color w:val="252525"/>
          <w:u w:val="single"/>
        </w:rPr>
      </w:pPr>
      <w:bookmarkStart w:id="3" w:name="_1g1u3hccqz84" w:colFirst="0" w:colLast="0"/>
      <w:bookmarkEnd w:id="3"/>
      <w:r>
        <w:rPr>
          <w:color w:val="252525"/>
          <w:u w:val="single"/>
        </w:rPr>
        <w:t>Οι μαθητές/τριες αναμένεται να είναι σε θέση:</w:t>
      </w:r>
    </w:p>
    <w:p w:rsidR="00A462C3" w:rsidRDefault="00626092">
      <w:pPr>
        <w:pStyle w:val="4"/>
        <w:keepNext w:val="0"/>
        <w:keepLines w:val="0"/>
        <w:pBdr>
          <w:top w:val="none" w:sz="0" w:space="7" w:color="auto"/>
          <w:bottom w:val="single" w:sz="6" w:space="7" w:color="56ACBA"/>
          <w:between w:val="none" w:sz="0" w:space="7" w:color="auto"/>
        </w:pBdr>
        <w:shd w:val="clear" w:color="auto" w:fill="FFFFFF"/>
        <w:spacing w:before="0" w:after="40" w:line="288" w:lineRule="auto"/>
        <w:jc w:val="both"/>
        <w:rPr>
          <w:color w:val="252525"/>
        </w:rPr>
      </w:pPr>
      <w:bookmarkStart w:id="4" w:name="_nuptqkr5og9d" w:colFirst="0" w:colLast="0"/>
      <w:bookmarkEnd w:id="4"/>
      <w:r>
        <w:rPr>
          <w:color w:val="252525"/>
        </w:rPr>
        <w:t>Να προσεγγίζουν τους χαρακτήρες με βάση τα δεδομένα του κειμένου (όνομα, εξωτερική εμφάνιση, ενέργειες, σχέσεις με άλλα πρόσωπα, δικά τους λόγια και σκέψεις, λόγια και σκέψεις άλλων προσώπων για αυτούς και στάση του αφηγητή), με σκοπό να εντοπίζουν χαρακτηριστικά τους στοιχεία που φωτίζουν τη δράση τους</w:t>
      </w:r>
    </w:p>
    <w:p w:rsidR="00A462C3" w:rsidRDefault="00626092">
      <w:pPr>
        <w:pStyle w:val="4"/>
        <w:keepNext w:val="0"/>
        <w:keepLines w:val="0"/>
        <w:pBdr>
          <w:top w:val="none" w:sz="0" w:space="7" w:color="auto"/>
          <w:bottom w:val="single" w:sz="6" w:space="7" w:color="56ACBA"/>
          <w:between w:val="none" w:sz="0" w:space="7" w:color="auto"/>
        </w:pBdr>
        <w:shd w:val="clear" w:color="auto" w:fill="FFFFFF"/>
        <w:spacing w:before="0" w:after="40" w:line="288" w:lineRule="auto"/>
        <w:jc w:val="both"/>
        <w:rPr>
          <w:color w:val="252525"/>
        </w:rPr>
      </w:pPr>
      <w:bookmarkStart w:id="5" w:name="_kz87grhblhb3" w:colFirst="0" w:colLast="0"/>
      <w:bookmarkEnd w:id="5"/>
      <w:r>
        <w:rPr>
          <w:color w:val="252525"/>
        </w:rPr>
        <w:t>Να αναγνωρίζουν στα κείμενα τον συνδυασμό συμβόλων, σχημάτων λόγου και κειμενικών δεικτών εν γένει, με σκοπό να εμπλουτίζουν την κατανόησή τους</w:t>
      </w:r>
    </w:p>
    <w:p w:rsidR="00A462C3" w:rsidRDefault="00626092">
      <w:pPr>
        <w:pStyle w:val="4"/>
        <w:keepNext w:val="0"/>
        <w:keepLines w:val="0"/>
        <w:pBdr>
          <w:top w:val="none" w:sz="0" w:space="7" w:color="auto"/>
          <w:bottom w:val="single" w:sz="6" w:space="7" w:color="56ACBA"/>
          <w:between w:val="none" w:sz="0" w:space="7" w:color="auto"/>
        </w:pBdr>
        <w:shd w:val="clear" w:color="auto" w:fill="FFFFFF"/>
        <w:spacing w:before="0" w:after="40" w:line="288" w:lineRule="auto"/>
        <w:jc w:val="both"/>
        <w:rPr>
          <w:color w:val="252525"/>
        </w:rPr>
      </w:pPr>
      <w:bookmarkStart w:id="6" w:name="_5wsjjpan5rzj" w:colFirst="0" w:colLast="0"/>
      <w:bookmarkEnd w:id="6"/>
      <w:r>
        <w:rPr>
          <w:color w:val="252525"/>
        </w:rPr>
        <w:t>Να εντοπίζουν μέσα στο κείμενο στοιχεία του λόγου των προσώπων, γλωσσικές επιλογές (ρηματικά πρόσωπα, χρόνοι, εγκλίσεις των ρημάτων, στίξη) και να αναγνωρίζουν το πώς αυτά παράγουν νόημα</w:t>
      </w:r>
    </w:p>
    <w:p w:rsidR="00F3474F" w:rsidRDefault="00626092" w:rsidP="00F3474F">
      <w:pPr>
        <w:pStyle w:val="4"/>
        <w:keepNext w:val="0"/>
        <w:keepLines w:val="0"/>
        <w:pBdr>
          <w:top w:val="none" w:sz="0" w:space="7" w:color="auto"/>
          <w:bottom w:val="single" w:sz="6" w:space="7" w:color="56ACBA"/>
          <w:between w:val="none" w:sz="0" w:space="7" w:color="auto"/>
        </w:pBdr>
        <w:shd w:val="clear" w:color="auto" w:fill="FFFFFF"/>
        <w:spacing w:before="0" w:after="40" w:line="288" w:lineRule="auto"/>
        <w:jc w:val="both"/>
        <w:rPr>
          <w:color w:val="252525"/>
        </w:rPr>
      </w:pPr>
      <w:bookmarkStart w:id="7" w:name="_vw5mevxphzc7" w:colFirst="0" w:colLast="0"/>
      <w:bookmarkEnd w:id="7"/>
      <w:r>
        <w:rPr>
          <w:color w:val="252525"/>
        </w:rPr>
        <w:t>Να αξιοποιούν στις ερμηνευτικές τους απόπειρες κειμενικά στοιχεία και επιλογές μορφολογικού χαρακτήρα, με σκοπό να τεκμηριώνουν τις θέσεις και τις ανταποκρίσεις τους.</w:t>
      </w:r>
    </w:p>
    <w:p w:rsidR="00A462C3" w:rsidRPr="002A1B94" w:rsidRDefault="00626092" w:rsidP="002A1B94">
      <w:pPr>
        <w:pStyle w:val="normal"/>
        <w:numPr>
          <w:ilvl w:val="0"/>
          <w:numId w:val="12"/>
        </w:numPr>
        <w:tabs>
          <w:tab w:val="left" w:pos="284"/>
        </w:tabs>
        <w:spacing w:before="240" w:after="240"/>
        <w:ind w:left="0" w:firstLine="0"/>
        <w:rPr>
          <w:b/>
          <w:sz w:val="24"/>
          <w:szCs w:val="24"/>
          <w:u w:val="single"/>
        </w:rPr>
      </w:pPr>
      <w:r w:rsidRPr="002A1B94">
        <w:rPr>
          <w:b/>
          <w:sz w:val="24"/>
          <w:szCs w:val="24"/>
          <w:u w:val="single"/>
        </w:rPr>
        <w:t xml:space="preserve">ΙΣΤΟΡΙΑ  </w:t>
      </w:r>
    </w:p>
    <w:p w:rsidR="00A462C3" w:rsidRDefault="00626092">
      <w:pPr>
        <w:pStyle w:val="normal"/>
        <w:pBdr>
          <w:left w:val="none" w:sz="0" w:space="3" w:color="auto"/>
          <w:right w:val="none" w:sz="0" w:space="3" w:color="auto"/>
        </w:pBdr>
        <w:shd w:val="clear" w:color="auto" w:fill="FFFFFF"/>
        <w:spacing w:after="240"/>
        <w:rPr>
          <w:color w:val="252525"/>
          <w:sz w:val="24"/>
          <w:szCs w:val="24"/>
        </w:rPr>
      </w:pPr>
      <w:r>
        <w:rPr>
          <w:color w:val="252525"/>
          <w:sz w:val="24"/>
          <w:szCs w:val="24"/>
        </w:rPr>
        <w:t>ΒΙΒΛΙΟ: Ιωάννη Δημητρούκα, Θουκυδίδη Ιωάννου, Κώστα Μπαρούτα, Ιστορία του Μεσαιωνικού και του Νεότερου Κόσμου 565-1815, ΙΤΥΕ - «ΔΙΟΦΑΝΤΟΣ»:</w:t>
      </w:r>
    </w:p>
    <w:p w:rsidR="00A462C3" w:rsidRDefault="00626092">
      <w:pPr>
        <w:pStyle w:val="normal"/>
        <w:pBdr>
          <w:left w:val="none" w:sz="0" w:space="3" w:color="auto"/>
          <w:right w:val="none" w:sz="0" w:space="3" w:color="auto"/>
        </w:pBdr>
        <w:shd w:val="clear" w:color="auto" w:fill="FFFFFF"/>
        <w:spacing w:after="240"/>
        <w:rPr>
          <w:color w:val="252525"/>
          <w:sz w:val="24"/>
          <w:szCs w:val="24"/>
        </w:rPr>
      </w:pPr>
      <w:r w:rsidRPr="00E1210F">
        <w:rPr>
          <w:b/>
          <w:color w:val="252525"/>
          <w:sz w:val="24"/>
          <w:szCs w:val="24"/>
        </w:rPr>
        <w:t>Κεφάλαιο 1</w:t>
      </w:r>
      <w:r>
        <w:rPr>
          <w:color w:val="252525"/>
          <w:sz w:val="24"/>
          <w:szCs w:val="24"/>
        </w:rPr>
        <w:t>. Από το θάνατο του Ιουστινιανού ως την αποκατάσταση των εικόνων και τη συνθήκη του Βερντέν (565-843) [Το εισαγωγικό σημείωμα δεν συμπεριλαμβάνεται στην εξεταστέα ύλη]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2β. Εσωτερική αναδιοργάνωση,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2γ. Εξελληνισμός του κράτους,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3. Η εμφάνιση του Ισλάμ,</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5. Η Εικονομαχία,</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6β. Στρατιωτικοποίηση και εποικισμοί,</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7α. Σκλαβηνίες,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8β. Οι Καρολίδες και η ακμή της φραγκικής δύναμης,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8γ. Το πρόβλημα των δύο αυτοκρατοριών.</w:t>
      </w:r>
    </w:p>
    <w:p w:rsidR="00A462C3" w:rsidRDefault="00626092" w:rsidP="00E1210F">
      <w:pPr>
        <w:pStyle w:val="normal"/>
        <w:pBdr>
          <w:left w:val="none" w:sz="0" w:space="3" w:color="auto"/>
          <w:right w:val="none" w:sz="0" w:space="3" w:color="auto"/>
        </w:pBdr>
        <w:shd w:val="clear" w:color="auto" w:fill="FFFFFF"/>
        <w:spacing w:line="240" w:lineRule="auto"/>
        <w:rPr>
          <w:color w:val="252525"/>
          <w:sz w:val="24"/>
          <w:szCs w:val="24"/>
        </w:rPr>
      </w:pPr>
      <w:r w:rsidRPr="00E1210F">
        <w:rPr>
          <w:b/>
          <w:color w:val="252525"/>
          <w:sz w:val="24"/>
          <w:szCs w:val="24"/>
        </w:rPr>
        <w:t>Κεφάλαιο 2</w:t>
      </w:r>
      <w:r>
        <w:rPr>
          <w:color w:val="252525"/>
          <w:sz w:val="24"/>
          <w:szCs w:val="24"/>
        </w:rPr>
        <w:t>. Η εποχή της ακμής: από τον τερματισμό της Εικονομαχίας ως το Σχίσμα των δύο εκκλησιών (843-1054) [Το εισαγωγικό σημείωμα δεν συμπεριλαμβάνεται στην εξεταστέα ύλη]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1α. Ο εκχριστιανισμός των Σλάβων,</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1β. Ο ανταγωνισμός μεταξύ των δύο Εκκλησιών και το Πρώτο Σχίσμα,</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3. Κοινωνία,</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4γ. Η νομοθεσία,</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5α. Η βυζαντινή διπλωματία,</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5στ. Το Σχίσμα μεταξύ των δύο Εκκλησιών,</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5ζ. Οι σχέσεις με τις ιταλικές ναυτικές πόλεις,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7. Οικονομία και κοινωνία στη Δυτική Ευρώπη. Το σύστημα της φεουδαρχίας</w:t>
      </w:r>
    </w:p>
    <w:p w:rsidR="00E1210F" w:rsidRDefault="00E1210F" w:rsidP="00E1210F">
      <w:pPr>
        <w:pStyle w:val="normal"/>
        <w:pBdr>
          <w:left w:val="none" w:sz="0" w:space="22" w:color="auto"/>
          <w:right w:val="none" w:sz="0" w:space="3" w:color="auto"/>
        </w:pBdr>
        <w:shd w:val="clear" w:color="auto" w:fill="FFFFFF"/>
        <w:spacing w:line="240" w:lineRule="auto"/>
        <w:rPr>
          <w:color w:val="252525"/>
          <w:sz w:val="24"/>
          <w:szCs w:val="24"/>
        </w:rPr>
      </w:pPr>
    </w:p>
    <w:p w:rsidR="00A462C3" w:rsidRDefault="00626092" w:rsidP="00E1210F">
      <w:pPr>
        <w:pStyle w:val="normal"/>
        <w:pBdr>
          <w:left w:val="none" w:sz="0" w:space="3" w:color="auto"/>
          <w:right w:val="none" w:sz="0" w:space="3" w:color="auto"/>
        </w:pBdr>
        <w:shd w:val="clear" w:color="auto" w:fill="FFFFFF"/>
        <w:spacing w:after="240"/>
        <w:rPr>
          <w:color w:val="252525"/>
          <w:sz w:val="24"/>
          <w:szCs w:val="24"/>
        </w:rPr>
      </w:pPr>
      <w:r w:rsidRPr="00E1210F">
        <w:rPr>
          <w:b/>
          <w:color w:val="252525"/>
          <w:sz w:val="24"/>
          <w:szCs w:val="24"/>
        </w:rPr>
        <w:t>Κεφάλαιο 3</w:t>
      </w:r>
      <w:r>
        <w:rPr>
          <w:color w:val="252525"/>
          <w:sz w:val="24"/>
          <w:szCs w:val="24"/>
        </w:rPr>
        <w:t>. Από το Σχίσμα των Δύο Εκκλησιών ως την Άλωση της Κωνσταντινούπολης από τους Σταυροφόρους (1054- 1204) [Το εισαγωγικό σημείωμα δεν συμπεριλαμβάνεται στην εξεταστέα ύλη]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5. Οικονομικές μεταβολές στη Δυτική Ευρώπη,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7α. Οι αιτίες,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7δ. Η Τέταρτη Σταυροφορία,</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7ε. Η άλωση της Κωνσταντινούπολης από τους Σταυροφόρους</w:t>
      </w:r>
    </w:p>
    <w:p w:rsidR="00E1210F" w:rsidRDefault="00E1210F" w:rsidP="00E1210F">
      <w:pPr>
        <w:pStyle w:val="normal"/>
        <w:pBdr>
          <w:left w:val="none" w:sz="0" w:space="22" w:color="auto"/>
          <w:right w:val="none" w:sz="0" w:space="3" w:color="auto"/>
        </w:pBdr>
        <w:shd w:val="clear" w:color="auto" w:fill="FFFFFF"/>
        <w:spacing w:line="240" w:lineRule="auto"/>
        <w:rPr>
          <w:color w:val="252525"/>
          <w:sz w:val="24"/>
          <w:szCs w:val="24"/>
        </w:rPr>
      </w:pPr>
    </w:p>
    <w:p w:rsidR="00A462C3" w:rsidRDefault="00626092">
      <w:pPr>
        <w:pStyle w:val="normal"/>
        <w:pBdr>
          <w:left w:val="none" w:sz="0" w:space="3" w:color="auto"/>
          <w:right w:val="none" w:sz="0" w:space="3" w:color="auto"/>
        </w:pBdr>
        <w:shd w:val="clear" w:color="auto" w:fill="FFFFFF"/>
        <w:spacing w:after="240"/>
        <w:rPr>
          <w:color w:val="252525"/>
          <w:sz w:val="24"/>
          <w:szCs w:val="24"/>
        </w:rPr>
      </w:pPr>
      <w:r w:rsidRPr="00E1210F">
        <w:rPr>
          <w:b/>
          <w:color w:val="252525"/>
          <w:sz w:val="24"/>
          <w:szCs w:val="24"/>
        </w:rPr>
        <w:t>Κεφάλαιο 4</w:t>
      </w:r>
      <w:r>
        <w:rPr>
          <w:color w:val="252525"/>
          <w:sz w:val="24"/>
          <w:szCs w:val="24"/>
        </w:rPr>
        <w:t>. Η λατινοκρατία και η παλαιολόγεια εποχή (1204-1453). Ο Ύστερος Μεσαίωνας στη Δύση [Το εισαγωγικό σημείωμα δεν συμπεριλαμβάνεται στην εξεταστέα ύλη]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2. Τα Ελληνικά κράτη: Τραπεζούς, Ήπειρος, Νίκαια,</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6. Οι Οθωμανοί και η ραγδαία προέλασή τους,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7. Η άλωση της Κωνσταντινούπολης,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8γ. Η κρίση της φεουδαρχίας.</w:t>
      </w:r>
    </w:p>
    <w:p w:rsidR="00E1210F" w:rsidRDefault="00E1210F" w:rsidP="00E1210F">
      <w:pPr>
        <w:pStyle w:val="normal"/>
        <w:pBdr>
          <w:left w:val="none" w:sz="0" w:space="22" w:color="auto"/>
          <w:right w:val="none" w:sz="0" w:space="3" w:color="auto"/>
        </w:pBdr>
        <w:shd w:val="clear" w:color="auto" w:fill="FFFFFF"/>
        <w:spacing w:line="240" w:lineRule="auto"/>
        <w:rPr>
          <w:color w:val="252525"/>
          <w:sz w:val="24"/>
          <w:szCs w:val="24"/>
        </w:rPr>
      </w:pPr>
    </w:p>
    <w:p w:rsidR="00A462C3" w:rsidRDefault="00626092">
      <w:pPr>
        <w:pStyle w:val="normal"/>
        <w:pBdr>
          <w:left w:val="none" w:sz="0" w:space="3" w:color="auto"/>
          <w:right w:val="none" w:sz="0" w:space="3" w:color="auto"/>
        </w:pBdr>
        <w:shd w:val="clear" w:color="auto" w:fill="FFFFFF"/>
        <w:spacing w:after="240"/>
        <w:rPr>
          <w:color w:val="252525"/>
          <w:sz w:val="24"/>
          <w:szCs w:val="24"/>
        </w:rPr>
      </w:pPr>
      <w:r w:rsidRPr="00E1210F">
        <w:rPr>
          <w:b/>
          <w:color w:val="252525"/>
          <w:sz w:val="24"/>
          <w:szCs w:val="24"/>
        </w:rPr>
        <w:t>Κεφάλαιο 6</w:t>
      </w:r>
      <w:r>
        <w:rPr>
          <w:color w:val="252525"/>
          <w:sz w:val="24"/>
          <w:szCs w:val="24"/>
        </w:rPr>
        <w:t>. Από την άλωση της Κωνσταντινούπολης και τις Ανακαλύψεις των Νέων Χωρών ως τη συνθήκη της Βεστφαλίας (1453-1648) [Το εισαγωγικό σημείωμα δεν συμπεριλαμβάνεται στην εξεταστέα ύλη]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2. Αναγέννηση και Ανθρωπισμός,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3γ. Οι Ευρωπαίοι ανακαλύπτουν τον κόσμο,</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3ε. Η Ευρώπη μετά τις Ανακαλύψεις,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4α. Η Ρωμαιοκαθολική Εκκλησία σε κρίση,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4β. Η Μεταρρύθμιση του Λουθήρου,</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4δ. Η Αντιμεταρρύθμιση,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4ε. Οι συνέπειες της Μεταρρύθμισης.</w:t>
      </w:r>
    </w:p>
    <w:p w:rsidR="00E1210F" w:rsidRDefault="00E1210F" w:rsidP="00E1210F">
      <w:pPr>
        <w:pStyle w:val="normal"/>
        <w:pBdr>
          <w:left w:val="none" w:sz="0" w:space="22" w:color="auto"/>
          <w:right w:val="none" w:sz="0" w:space="3" w:color="auto"/>
        </w:pBdr>
        <w:shd w:val="clear" w:color="auto" w:fill="FFFFFF"/>
        <w:spacing w:line="240" w:lineRule="auto"/>
        <w:rPr>
          <w:color w:val="252525"/>
          <w:sz w:val="24"/>
          <w:szCs w:val="24"/>
        </w:rPr>
      </w:pPr>
    </w:p>
    <w:p w:rsidR="00A462C3" w:rsidRDefault="00626092">
      <w:pPr>
        <w:pStyle w:val="normal"/>
        <w:pBdr>
          <w:left w:val="none" w:sz="0" w:space="3" w:color="auto"/>
          <w:right w:val="none" w:sz="0" w:space="3" w:color="auto"/>
        </w:pBdr>
        <w:shd w:val="clear" w:color="auto" w:fill="FFFFFF"/>
        <w:spacing w:after="240"/>
        <w:rPr>
          <w:color w:val="252525"/>
          <w:sz w:val="24"/>
          <w:szCs w:val="24"/>
        </w:rPr>
      </w:pPr>
      <w:r w:rsidRPr="00E1210F">
        <w:rPr>
          <w:b/>
          <w:color w:val="252525"/>
          <w:sz w:val="24"/>
          <w:szCs w:val="24"/>
        </w:rPr>
        <w:t>Κεφάλαιο 7</w:t>
      </w:r>
      <w:r>
        <w:rPr>
          <w:color w:val="252525"/>
          <w:sz w:val="24"/>
          <w:szCs w:val="24"/>
        </w:rPr>
        <w:t>. Από τη Συνθήκη της Βεστφαλίας (1648) έως το Συνέδριο της Βιέννης (1815) [Το εισαγωγικό σημείωμα δεν συμπεριλαμβάνεται στην εξεταστέα ύλη]</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1. Ο Διαφωτισμός,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2β. Οι οικονομικές θεωρίες,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3β. Η ρήξη (1774) και ο πόλεμος της Ανεξαρτησίας (1775-1783),</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3γ. Η γέννηση ενός νέου κράτους,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3δ. Οι συνέπειες,</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4β. Η έκρηξη της Επανάστασης (1789),</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4στ. Η Εποχή του Ναπολέοντα (1799-1815),</w:t>
      </w:r>
    </w:p>
    <w:p w:rsidR="00A462C3" w:rsidRDefault="00626092" w:rsidP="00E1210F">
      <w:pPr>
        <w:pStyle w:val="normal"/>
        <w:pBdr>
          <w:left w:val="none" w:sz="0" w:space="22" w:color="auto"/>
          <w:right w:val="none" w:sz="0" w:space="3" w:color="auto"/>
        </w:pBdr>
        <w:shd w:val="clear" w:color="auto" w:fill="FFFFFF"/>
        <w:spacing w:line="240" w:lineRule="auto"/>
        <w:rPr>
          <w:color w:val="252525"/>
          <w:sz w:val="24"/>
          <w:szCs w:val="24"/>
        </w:rPr>
      </w:pPr>
      <w:r>
        <w:rPr>
          <w:color w:val="252525"/>
          <w:sz w:val="24"/>
          <w:szCs w:val="24"/>
        </w:rPr>
        <w:t>4ζ. Ο χαρακτήρας και το έργο της Επανάστασης.</w:t>
      </w:r>
    </w:p>
    <w:p w:rsidR="00AF6EB8" w:rsidRDefault="00AF6EB8">
      <w:pPr>
        <w:pStyle w:val="normal"/>
        <w:pBdr>
          <w:top w:val="nil"/>
          <w:left w:val="nil"/>
          <w:bottom w:val="nil"/>
          <w:right w:val="nil"/>
          <w:between w:val="nil"/>
        </w:pBdr>
        <w:jc w:val="center"/>
        <w:rPr>
          <w:b/>
          <w:color w:val="3C78D8"/>
          <w:sz w:val="28"/>
          <w:szCs w:val="28"/>
          <w:u w:val="single"/>
          <w:lang w:val="en-US"/>
        </w:rPr>
      </w:pPr>
    </w:p>
    <w:p w:rsidR="00A462C3" w:rsidRPr="006D2812" w:rsidRDefault="00626092">
      <w:pPr>
        <w:pStyle w:val="normal"/>
        <w:pBdr>
          <w:top w:val="nil"/>
          <w:left w:val="nil"/>
          <w:bottom w:val="nil"/>
          <w:right w:val="nil"/>
          <w:between w:val="nil"/>
        </w:pBdr>
        <w:jc w:val="center"/>
        <w:rPr>
          <w:b/>
          <w:color w:val="3C78D8"/>
          <w:sz w:val="28"/>
          <w:szCs w:val="28"/>
          <w:u w:val="single"/>
        </w:rPr>
      </w:pPr>
      <w:r w:rsidRPr="006D2812">
        <w:rPr>
          <w:b/>
          <w:color w:val="3C78D8"/>
          <w:sz w:val="28"/>
          <w:szCs w:val="28"/>
          <w:u w:val="single"/>
        </w:rPr>
        <w:t>Ο.Π. ΑΝΘΡΩΠΙΣΤΙΚΩΝ ΣΠΟΥΔΩΝ</w:t>
      </w:r>
    </w:p>
    <w:p w:rsidR="006D2812" w:rsidRPr="002A1B94" w:rsidRDefault="00626092" w:rsidP="002A1B94">
      <w:pPr>
        <w:pStyle w:val="normal"/>
        <w:numPr>
          <w:ilvl w:val="0"/>
          <w:numId w:val="12"/>
        </w:numPr>
        <w:tabs>
          <w:tab w:val="left" w:pos="284"/>
        </w:tabs>
        <w:spacing w:before="240" w:after="240"/>
        <w:ind w:left="0" w:firstLine="0"/>
        <w:rPr>
          <w:b/>
          <w:sz w:val="24"/>
          <w:szCs w:val="24"/>
          <w:u w:val="single"/>
        </w:rPr>
      </w:pPr>
      <w:bookmarkStart w:id="8" w:name="_j5towxa45unx" w:colFirst="0" w:colLast="0"/>
      <w:bookmarkEnd w:id="8"/>
      <w:r w:rsidRPr="002A1B94">
        <w:rPr>
          <w:b/>
          <w:sz w:val="24"/>
          <w:szCs w:val="24"/>
          <w:u w:val="single"/>
        </w:rPr>
        <w:t>ΑΡΧΑΙΑ ΕΛΛΗΝΙΚΗ ΓΛΩΣΣΑ ΚΑΙ ΓΡΑΜΜΑΤΕΙΑ ΟΜΑΔΑΣ ΠΡΟΣΑΝΑΤΟΛΙΣΜΟΥ ΑΝΘΡΩΠΙΣΤΙΚΩΝ ΣΠΟΥΔΩΝ</w:t>
      </w:r>
      <w:bookmarkStart w:id="9" w:name="_hs16tg98afme" w:colFirst="0" w:colLast="0"/>
      <w:bookmarkEnd w:id="9"/>
    </w:p>
    <w:p w:rsidR="00A462C3" w:rsidRPr="006D2812" w:rsidRDefault="00626092" w:rsidP="00256A0D">
      <w:pPr>
        <w:pStyle w:val="4"/>
        <w:keepNext w:val="0"/>
        <w:keepLines w:val="0"/>
        <w:pBdr>
          <w:top w:val="none" w:sz="0" w:space="7" w:color="auto"/>
          <w:left w:val="none" w:sz="0" w:space="7" w:color="auto"/>
          <w:bottom w:val="none" w:sz="0" w:space="7" w:color="auto"/>
          <w:right w:val="none" w:sz="0" w:space="7" w:color="auto"/>
          <w:between w:val="none" w:sz="0" w:space="7" w:color="auto"/>
        </w:pBdr>
        <w:shd w:val="clear" w:color="auto" w:fill="FFFFFF"/>
        <w:spacing w:before="0" w:after="0" w:line="240" w:lineRule="auto"/>
        <w:jc w:val="both"/>
        <w:rPr>
          <w:color w:val="252525"/>
        </w:rPr>
      </w:pPr>
      <w:r w:rsidRPr="006D2812">
        <w:rPr>
          <w:color w:val="252525"/>
        </w:rPr>
        <w:t>Για τη διδασκαλία του μαθήματος της Αρχαίας Ελληνικής Γλώσσας και Γραμματείας στη Β΄ τάξη του Ημερήσιου και Εσπερινού Γενικού Λυκείου (Ομάδα Προσανατολισμού) θα χρησιμοποιηθούν:</w:t>
      </w:r>
    </w:p>
    <w:p w:rsidR="00A462C3" w:rsidRDefault="00626092" w:rsidP="00256A0D">
      <w:pPr>
        <w:pStyle w:val="normal"/>
        <w:numPr>
          <w:ilvl w:val="0"/>
          <w:numId w:val="10"/>
        </w:numPr>
        <w:shd w:val="clear" w:color="auto" w:fill="FFFFFF"/>
        <w:spacing w:line="240" w:lineRule="auto"/>
        <w:jc w:val="both"/>
      </w:pPr>
      <w:r>
        <w:rPr>
          <w:color w:val="252525"/>
          <w:sz w:val="24"/>
          <w:szCs w:val="24"/>
        </w:rPr>
        <w:t>Ρητορικά Κείμενα Β΄ Λυκείου των Κ. Δάλκου, Χ. Δάλκου, Γ. Μανουσόπουλου κ.ά.</w:t>
      </w:r>
    </w:p>
    <w:p w:rsidR="00A462C3" w:rsidRDefault="00626092" w:rsidP="00256A0D">
      <w:pPr>
        <w:pStyle w:val="normal"/>
        <w:pBdr>
          <w:left w:val="none" w:sz="0" w:space="3" w:color="auto"/>
          <w:right w:val="none" w:sz="0" w:space="3" w:color="auto"/>
        </w:pBdr>
        <w:shd w:val="clear" w:color="auto" w:fill="FFFFFF"/>
        <w:spacing w:line="240" w:lineRule="auto"/>
        <w:jc w:val="both"/>
        <w:rPr>
          <w:color w:val="252525"/>
          <w:sz w:val="24"/>
          <w:szCs w:val="24"/>
        </w:rPr>
      </w:pPr>
      <w:r>
        <w:rPr>
          <w:color w:val="252525"/>
          <w:sz w:val="24"/>
          <w:szCs w:val="24"/>
        </w:rPr>
        <w:t>Ως βιβλία αναφοράς προτείνονται:</w:t>
      </w:r>
    </w:p>
    <w:p w:rsidR="00A462C3" w:rsidRDefault="00626092" w:rsidP="00256A0D">
      <w:pPr>
        <w:pStyle w:val="normal"/>
        <w:numPr>
          <w:ilvl w:val="0"/>
          <w:numId w:val="9"/>
        </w:numPr>
        <w:shd w:val="clear" w:color="auto" w:fill="FFFFFF"/>
        <w:spacing w:line="240" w:lineRule="auto"/>
        <w:jc w:val="both"/>
      </w:pPr>
      <w:r>
        <w:rPr>
          <w:color w:val="252525"/>
          <w:sz w:val="24"/>
          <w:szCs w:val="24"/>
        </w:rPr>
        <w:t>Συντακτικό της Αρχαίας Ελληνικής (Α΄, Β΄, Γ΄ Λυκείου) του Α. Β. Μουμτζάκη,</w:t>
      </w:r>
    </w:p>
    <w:p w:rsidR="00A462C3" w:rsidRDefault="00626092" w:rsidP="00256A0D">
      <w:pPr>
        <w:pStyle w:val="normal"/>
        <w:numPr>
          <w:ilvl w:val="0"/>
          <w:numId w:val="9"/>
        </w:numPr>
        <w:shd w:val="clear" w:color="auto" w:fill="FFFFFF"/>
        <w:spacing w:line="240" w:lineRule="auto"/>
        <w:jc w:val="both"/>
      </w:pPr>
      <w:r>
        <w:rPr>
          <w:color w:val="252525"/>
          <w:sz w:val="24"/>
          <w:szCs w:val="24"/>
        </w:rPr>
        <w:t>Γραμματική της Αρχαίας Ελληνικής (Γυμνασίου-Λυκείου) του Μ. Οικονόμου.</w:t>
      </w:r>
    </w:p>
    <w:p w:rsidR="00A462C3" w:rsidRDefault="00626092" w:rsidP="00256A0D">
      <w:pPr>
        <w:pStyle w:val="normal"/>
        <w:pBdr>
          <w:left w:val="none" w:sz="0" w:space="3" w:color="auto"/>
          <w:right w:val="none" w:sz="0" w:space="3" w:color="auto"/>
        </w:pBdr>
        <w:shd w:val="clear" w:color="auto" w:fill="FFFFFF"/>
        <w:spacing w:line="240" w:lineRule="auto"/>
        <w:jc w:val="both"/>
        <w:rPr>
          <w:color w:val="252525"/>
          <w:sz w:val="24"/>
          <w:szCs w:val="24"/>
        </w:rPr>
      </w:pPr>
      <w:r>
        <w:rPr>
          <w:color w:val="252525"/>
          <w:sz w:val="24"/>
          <w:szCs w:val="24"/>
        </w:rPr>
        <w:t>Ως εξεταστέα ύλη ορίζεται:</w:t>
      </w:r>
    </w:p>
    <w:p w:rsidR="00A462C3" w:rsidRDefault="00626092" w:rsidP="00256A0D">
      <w:pPr>
        <w:pStyle w:val="normal"/>
        <w:pBdr>
          <w:left w:val="none" w:sz="0" w:space="3" w:color="auto"/>
          <w:right w:val="none" w:sz="0" w:space="3" w:color="auto"/>
        </w:pBdr>
        <w:shd w:val="clear" w:color="auto" w:fill="FFFFFF"/>
        <w:spacing w:line="240" w:lineRule="auto"/>
        <w:jc w:val="both"/>
        <w:rPr>
          <w:color w:val="252525"/>
          <w:sz w:val="24"/>
          <w:szCs w:val="24"/>
        </w:rPr>
      </w:pPr>
      <w:r>
        <w:rPr>
          <w:color w:val="252525"/>
          <w:sz w:val="24"/>
          <w:szCs w:val="24"/>
        </w:rPr>
        <w:t>Ι. Από το βιβλίο Ρητορικά Κείμενα Β΄ Λυκείου των Κ.Δάλκου, Χ. Δάλκου, Γ. Μανουσόπουλου κ.ά.:</w:t>
      </w:r>
    </w:p>
    <w:p w:rsidR="00256A0D" w:rsidRDefault="00626092" w:rsidP="00256A0D">
      <w:pPr>
        <w:pStyle w:val="normal"/>
        <w:pBdr>
          <w:left w:val="none" w:sz="0" w:space="22" w:color="auto"/>
          <w:right w:val="none" w:sz="0" w:space="4" w:color="auto"/>
        </w:pBdr>
        <w:shd w:val="clear" w:color="auto" w:fill="FFFFFF"/>
        <w:spacing w:line="240" w:lineRule="auto"/>
        <w:jc w:val="both"/>
        <w:rPr>
          <w:color w:val="252525"/>
          <w:sz w:val="24"/>
          <w:szCs w:val="24"/>
        </w:rPr>
      </w:pPr>
      <w:r w:rsidRPr="00256A0D">
        <w:rPr>
          <w:b/>
          <w:color w:val="252525"/>
          <w:sz w:val="24"/>
          <w:szCs w:val="24"/>
        </w:rPr>
        <w:t>α) Εισαγωγή</w:t>
      </w:r>
      <w:r>
        <w:rPr>
          <w:color w:val="252525"/>
          <w:sz w:val="24"/>
          <w:szCs w:val="24"/>
        </w:rPr>
        <w:t>:1. Η ρητορική στην Αρχαία Ελλάδα: Α΄. Η φυσική ρητορεία - Β΄. Η γέννηση της συστηματικής ρητορείας - Γ΄. Ρητορεία και σοφιστική - Ε΄. Τα είδη του αττικού ρητορικού λόγου - ΣΤ΄. Τα μέρη του ρητορικού λόγου.</w:t>
      </w:r>
      <w:r>
        <w:rPr>
          <w:color w:val="252525"/>
          <w:sz w:val="24"/>
          <w:szCs w:val="24"/>
        </w:rPr>
        <w:br/>
        <w:t>2. Ο Βίος του Λυσία - Tο έργο του Λυσία - Η αξία του έργου.</w:t>
      </w:r>
    </w:p>
    <w:p w:rsidR="00A462C3" w:rsidRDefault="00626092" w:rsidP="00256A0D">
      <w:pPr>
        <w:pStyle w:val="normal"/>
        <w:pBdr>
          <w:left w:val="none" w:sz="0" w:space="22" w:color="auto"/>
          <w:right w:val="none" w:sz="0" w:space="4" w:color="auto"/>
        </w:pBdr>
        <w:shd w:val="clear" w:color="auto" w:fill="FFFFFF"/>
        <w:spacing w:line="240" w:lineRule="auto"/>
        <w:jc w:val="both"/>
        <w:rPr>
          <w:color w:val="252525"/>
          <w:sz w:val="24"/>
          <w:szCs w:val="24"/>
        </w:rPr>
      </w:pPr>
      <w:r>
        <w:rPr>
          <w:color w:val="252525"/>
          <w:sz w:val="24"/>
          <w:szCs w:val="24"/>
        </w:rPr>
        <w:t>3. Λυσίου Υπέρ Μαντιθέου. Εισαγωγή.</w:t>
      </w:r>
    </w:p>
    <w:p w:rsidR="00A462C3" w:rsidRDefault="00626092" w:rsidP="00256A0D">
      <w:pPr>
        <w:pStyle w:val="normal"/>
        <w:pBdr>
          <w:left w:val="none" w:sz="0" w:space="22" w:color="auto"/>
          <w:right w:val="none" w:sz="0" w:space="4" w:color="auto"/>
        </w:pBdr>
        <w:shd w:val="clear" w:color="auto" w:fill="FFFFFF"/>
        <w:spacing w:line="240" w:lineRule="auto"/>
        <w:jc w:val="both"/>
        <w:rPr>
          <w:color w:val="252525"/>
          <w:sz w:val="24"/>
          <w:szCs w:val="24"/>
        </w:rPr>
      </w:pPr>
      <w:r w:rsidRPr="00256A0D">
        <w:rPr>
          <w:b/>
          <w:color w:val="252525"/>
          <w:sz w:val="24"/>
          <w:szCs w:val="24"/>
        </w:rPr>
        <w:t>β) Κείμενο</w:t>
      </w:r>
      <w:r>
        <w:rPr>
          <w:color w:val="252525"/>
          <w:sz w:val="24"/>
          <w:szCs w:val="24"/>
        </w:rPr>
        <w:t>: Λυσία Υπέρ Μαντιθέου. Ο λόγος ολόκληρος, πλην των παραγράφων 14-17.</w:t>
      </w:r>
    </w:p>
    <w:p w:rsidR="00A462C3" w:rsidRDefault="00626092" w:rsidP="00256A0D">
      <w:pPr>
        <w:pStyle w:val="normal"/>
        <w:pBdr>
          <w:left w:val="none" w:sz="0" w:space="3" w:color="auto"/>
          <w:right w:val="none" w:sz="0" w:space="3" w:color="auto"/>
        </w:pBdr>
        <w:shd w:val="clear" w:color="auto" w:fill="FFFFFF"/>
        <w:spacing w:line="240" w:lineRule="auto"/>
        <w:jc w:val="both"/>
        <w:rPr>
          <w:color w:val="252525"/>
          <w:sz w:val="24"/>
          <w:szCs w:val="24"/>
        </w:rPr>
      </w:pPr>
      <w:r>
        <w:rPr>
          <w:color w:val="252525"/>
          <w:sz w:val="24"/>
          <w:szCs w:val="24"/>
        </w:rPr>
        <w:t>ΙΙ.</w:t>
      </w:r>
      <w:r w:rsidRPr="00256A0D">
        <w:rPr>
          <w:b/>
          <w:color w:val="252525"/>
          <w:sz w:val="24"/>
          <w:szCs w:val="24"/>
        </w:rPr>
        <w:t>Αδίδακτο κείμενο</w:t>
      </w:r>
    </w:p>
    <w:p w:rsidR="00A462C3" w:rsidRDefault="00626092" w:rsidP="00256A0D">
      <w:pPr>
        <w:pStyle w:val="normal"/>
        <w:pBdr>
          <w:left w:val="none" w:sz="0" w:space="3" w:color="auto"/>
          <w:right w:val="none" w:sz="0" w:space="3" w:color="auto"/>
        </w:pBdr>
        <w:shd w:val="clear" w:color="auto" w:fill="FFFFFF"/>
        <w:spacing w:line="240" w:lineRule="auto"/>
        <w:jc w:val="both"/>
        <w:rPr>
          <w:color w:val="252525"/>
          <w:sz w:val="24"/>
          <w:szCs w:val="24"/>
        </w:rPr>
      </w:pPr>
      <w:r>
        <w:rPr>
          <w:color w:val="252525"/>
          <w:sz w:val="24"/>
          <w:szCs w:val="24"/>
        </w:rPr>
        <w:t>1. ΚΕΙΜΕΝΟ</w:t>
      </w:r>
    </w:p>
    <w:p w:rsidR="00A462C3" w:rsidRDefault="00626092" w:rsidP="00256A0D">
      <w:pPr>
        <w:pStyle w:val="normal"/>
        <w:pBdr>
          <w:left w:val="none" w:sz="0" w:space="22" w:color="auto"/>
          <w:right w:val="none" w:sz="0" w:space="3" w:color="auto"/>
        </w:pBdr>
        <w:shd w:val="clear" w:color="auto" w:fill="FFFFFF"/>
        <w:spacing w:line="240" w:lineRule="auto"/>
        <w:jc w:val="both"/>
        <w:rPr>
          <w:color w:val="252525"/>
          <w:sz w:val="24"/>
          <w:szCs w:val="24"/>
        </w:rPr>
      </w:pPr>
      <w:r>
        <w:rPr>
          <w:color w:val="252525"/>
          <w:sz w:val="24"/>
          <w:szCs w:val="24"/>
        </w:rPr>
        <w:t>Αδίδακτο πεζό κείμενο αρχαίων Ελλήνων συγγραφέων της αττικής διαλέκτου.</w:t>
      </w:r>
    </w:p>
    <w:p w:rsidR="00A462C3" w:rsidRDefault="00626092" w:rsidP="00256A0D">
      <w:pPr>
        <w:pStyle w:val="normal"/>
        <w:pBdr>
          <w:left w:val="none" w:sz="0" w:space="3" w:color="auto"/>
          <w:right w:val="none" w:sz="0" w:space="3" w:color="auto"/>
        </w:pBdr>
        <w:shd w:val="clear" w:color="auto" w:fill="FFFFFF"/>
        <w:spacing w:line="240" w:lineRule="auto"/>
        <w:jc w:val="both"/>
        <w:rPr>
          <w:color w:val="252525"/>
          <w:sz w:val="24"/>
          <w:szCs w:val="24"/>
        </w:rPr>
      </w:pPr>
      <w:r>
        <w:rPr>
          <w:color w:val="252525"/>
          <w:sz w:val="24"/>
          <w:szCs w:val="24"/>
        </w:rPr>
        <w:t>2. ΓΡΑΜΜΑΤΙΚΗ – ΣΥΝΤΑΚΤΙΚΟ</w:t>
      </w:r>
    </w:p>
    <w:p w:rsidR="00F3474F" w:rsidRDefault="00626092" w:rsidP="00AF6EB8">
      <w:pPr>
        <w:pStyle w:val="normal"/>
        <w:pBdr>
          <w:left w:val="none" w:sz="0" w:space="22" w:color="auto"/>
          <w:right w:val="none" w:sz="0" w:space="3" w:color="auto"/>
        </w:pBdr>
        <w:shd w:val="clear" w:color="auto" w:fill="FFFFFF"/>
        <w:spacing w:line="240" w:lineRule="auto"/>
        <w:jc w:val="both"/>
        <w:rPr>
          <w:color w:val="252525"/>
          <w:sz w:val="24"/>
          <w:szCs w:val="24"/>
        </w:rPr>
      </w:pPr>
      <w:r>
        <w:rPr>
          <w:color w:val="252525"/>
          <w:sz w:val="24"/>
          <w:szCs w:val="24"/>
        </w:rPr>
        <w:t>Τα γραμματικά και συντακτικά φαινόμενα που περιλαμβάνονται στην εξεταστέα ύλη του μαθήματος της Αρχαίας Ελληνικής Γλώσσας και Γραμματείας της Α΄ τάξης Ημερήσιου και Εσπερινού Γενικού Λυκείου.</w:t>
      </w:r>
    </w:p>
    <w:sectPr w:rsidR="00F3474F" w:rsidSect="00A462C3">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CF7" w:rsidRDefault="00422CF7" w:rsidP="00A462C3">
      <w:pPr>
        <w:spacing w:line="240" w:lineRule="auto"/>
      </w:pPr>
      <w:r>
        <w:separator/>
      </w:r>
    </w:p>
  </w:endnote>
  <w:endnote w:type="continuationSeparator" w:id="1">
    <w:p w:rsidR="00422CF7" w:rsidRDefault="00422CF7" w:rsidP="00A462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199657"/>
      <w:docPartObj>
        <w:docPartGallery w:val="Page Numbers (Bottom of Page)"/>
        <w:docPartUnique/>
      </w:docPartObj>
    </w:sdtPr>
    <w:sdtContent>
      <w:p w:rsidR="00DD6C7D" w:rsidRDefault="003B0A9A">
        <w:pPr>
          <w:pStyle w:val="af"/>
          <w:jc w:val="center"/>
        </w:pPr>
        <w:fldSimple w:instr=" PAGE   \* MERGEFORMAT ">
          <w:r w:rsidR="00422CF7">
            <w:rPr>
              <w:noProof/>
            </w:rPr>
            <w:t>1</w:t>
          </w:r>
        </w:fldSimple>
      </w:p>
    </w:sdtContent>
  </w:sdt>
  <w:p w:rsidR="00DD6C7D" w:rsidRDefault="00DD6C7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CF7" w:rsidRDefault="00422CF7" w:rsidP="00A462C3">
      <w:pPr>
        <w:spacing w:line="240" w:lineRule="auto"/>
      </w:pPr>
      <w:r>
        <w:separator/>
      </w:r>
    </w:p>
  </w:footnote>
  <w:footnote w:type="continuationSeparator" w:id="1">
    <w:p w:rsidR="00422CF7" w:rsidRDefault="00422CF7" w:rsidP="00A462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7D" w:rsidRDefault="00DD6C7D">
    <w:pPr>
      <w:pStyle w:val="ae"/>
    </w:pPr>
    <w:r>
      <w:t>ΓΕΛ ΚΑΜΑΡΩΝ                                                                          ΣΧΟΛΙΚΟ  ΕΤΟΣ 2022-2023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40C"/>
    <w:multiLevelType w:val="multilevel"/>
    <w:tmpl w:val="C5B8C2BC"/>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BB281C"/>
    <w:multiLevelType w:val="multilevel"/>
    <w:tmpl w:val="E1EA8C3E"/>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D053B1"/>
    <w:multiLevelType w:val="multilevel"/>
    <w:tmpl w:val="E3DE5078"/>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4450CA4"/>
    <w:multiLevelType w:val="multilevel"/>
    <w:tmpl w:val="53426D5C"/>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7460AD5"/>
    <w:multiLevelType w:val="hybridMultilevel"/>
    <w:tmpl w:val="43AA34AA"/>
    <w:lvl w:ilvl="0" w:tplc="0408000F">
      <w:start w:val="1"/>
      <w:numFmt w:val="decimal"/>
      <w:lvlText w:val="%1."/>
      <w:lvlJc w:val="left"/>
      <w:pPr>
        <w:ind w:left="1496" w:hanging="360"/>
      </w:pPr>
    </w:lvl>
    <w:lvl w:ilvl="1" w:tplc="04080019" w:tentative="1">
      <w:start w:val="1"/>
      <w:numFmt w:val="lowerLetter"/>
      <w:lvlText w:val="%2."/>
      <w:lvlJc w:val="left"/>
      <w:pPr>
        <w:ind w:left="2216" w:hanging="360"/>
      </w:pPr>
    </w:lvl>
    <w:lvl w:ilvl="2" w:tplc="0408001B" w:tentative="1">
      <w:start w:val="1"/>
      <w:numFmt w:val="lowerRoman"/>
      <w:lvlText w:val="%3."/>
      <w:lvlJc w:val="right"/>
      <w:pPr>
        <w:ind w:left="2936" w:hanging="180"/>
      </w:pPr>
    </w:lvl>
    <w:lvl w:ilvl="3" w:tplc="0408000F" w:tentative="1">
      <w:start w:val="1"/>
      <w:numFmt w:val="decimal"/>
      <w:lvlText w:val="%4."/>
      <w:lvlJc w:val="left"/>
      <w:pPr>
        <w:ind w:left="3656" w:hanging="360"/>
      </w:pPr>
    </w:lvl>
    <w:lvl w:ilvl="4" w:tplc="04080019" w:tentative="1">
      <w:start w:val="1"/>
      <w:numFmt w:val="lowerLetter"/>
      <w:lvlText w:val="%5."/>
      <w:lvlJc w:val="left"/>
      <w:pPr>
        <w:ind w:left="4376" w:hanging="360"/>
      </w:pPr>
    </w:lvl>
    <w:lvl w:ilvl="5" w:tplc="0408001B" w:tentative="1">
      <w:start w:val="1"/>
      <w:numFmt w:val="lowerRoman"/>
      <w:lvlText w:val="%6."/>
      <w:lvlJc w:val="right"/>
      <w:pPr>
        <w:ind w:left="5096" w:hanging="180"/>
      </w:pPr>
    </w:lvl>
    <w:lvl w:ilvl="6" w:tplc="0408000F" w:tentative="1">
      <w:start w:val="1"/>
      <w:numFmt w:val="decimal"/>
      <w:lvlText w:val="%7."/>
      <w:lvlJc w:val="left"/>
      <w:pPr>
        <w:ind w:left="5816" w:hanging="360"/>
      </w:pPr>
    </w:lvl>
    <w:lvl w:ilvl="7" w:tplc="04080019" w:tentative="1">
      <w:start w:val="1"/>
      <w:numFmt w:val="lowerLetter"/>
      <w:lvlText w:val="%8."/>
      <w:lvlJc w:val="left"/>
      <w:pPr>
        <w:ind w:left="6536" w:hanging="360"/>
      </w:pPr>
    </w:lvl>
    <w:lvl w:ilvl="8" w:tplc="0408001B" w:tentative="1">
      <w:start w:val="1"/>
      <w:numFmt w:val="lowerRoman"/>
      <w:lvlText w:val="%9."/>
      <w:lvlJc w:val="right"/>
      <w:pPr>
        <w:ind w:left="7256" w:hanging="180"/>
      </w:pPr>
    </w:lvl>
  </w:abstractNum>
  <w:abstractNum w:abstractNumId="5">
    <w:nsid w:val="244B7B51"/>
    <w:multiLevelType w:val="multilevel"/>
    <w:tmpl w:val="4D704E82"/>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D832600"/>
    <w:multiLevelType w:val="multilevel"/>
    <w:tmpl w:val="10FC01A4"/>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6005CB6"/>
    <w:multiLevelType w:val="multilevel"/>
    <w:tmpl w:val="D6E4A646"/>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63414A1"/>
    <w:multiLevelType w:val="multilevel"/>
    <w:tmpl w:val="53208092"/>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F3B69FD"/>
    <w:multiLevelType w:val="multilevel"/>
    <w:tmpl w:val="B7968B36"/>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C2D2E7E"/>
    <w:multiLevelType w:val="multilevel"/>
    <w:tmpl w:val="A3C89AE2"/>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B263F68"/>
    <w:multiLevelType w:val="multilevel"/>
    <w:tmpl w:val="9272B430"/>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
  </w:num>
  <w:num w:numId="3">
    <w:abstractNumId w:val="1"/>
  </w:num>
  <w:num w:numId="4">
    <w:abstractNumId w:val="10"/>
  </w:num>
  <w:num w:numId="5">
    <w:abstractNumId w:val="7"/>
  </w:num>
  <w:num w:numId="6">
    <w:abstractNumId w:val="9"/>
  </w:num>
  <w:num w:numId="7">
    <w:abstractNumId w:val="2"/>
  </w:num>
  <w:num w:numId="8">
    <w:abstractNumId w:val="8"/>
  </w:num>
  <w:num w:numId="9">
    <w:abstractNumId w:val="0"/>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A462C3"/>
    <w:rsid w:val="00256A0D"/>
    <w:rsid w:val="002A1B94"/>
    <w:rsid w:val="00343D42"/>
    <w:rsid w:val="003B0A9A"/>
    <w:rsid w:val="00422CF7"/>
    <w:rsid w:val="0043726B"/>
    <w:rsid w:val="00626092"/>
    <w:rsid w:val="006B6033"/>
    <w:rsid w:val="006D2812"/>
    <w:rsid w:val="00857D1F"/>
    <w:rsid w:val="00A462C3"/>
    <w:rsid w:val="00AF6EB8"/>
    <w:rsid w:val="00CA5148"/>
    <w:rsid w:val="00DD6C7D"/>
    <w:rsid w:val="00E1210F"/>
    <w:rsid w:val="00F248F7"/>
    <w:rsid w:val="00F347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33"/>
  </w:style>
  <w:style w:type="paragraph" w:styleId="1">
    <w:name w:val="heading 1"/>
    <w:basedOn w:val="normal"/>
    <w:next w:val="normal"/>
    <w:rsid w:val="00A462C3"/>
    <w:pPr>
      <w:keepNext/>
      <w:keepLines/>
      <w:spacing w:before="400" w:after="120"/>
      <w:outlineLvl w:val="0"/>
    </w:pPr>
    <w:rPr>
      <w:sz w:val="40"/>
      <w:szCs w:val="40"/>
    </w:rPr>
  </w:style>
  <w:style w:type="paragraph" w:styleId="2">
    <w:name w:val="heading 2"/>
    <w:basedOn w:val="normal"/>
    <w:next w:val="normal"/>
    <w:rsid w:val="00A462C3"/>
    <w:pPr>
      <w:keepNext/>
      <w:keepLines/>
      <w:spacing w:before="360" w:after="120"/>
      <w:outlineLvl w:val="1"/>
    </w:pPr>
    <w:rPr>
      <w:sz w:val="32"/>
      <w:szCs w:val="32"/>
    </w:rPr>
  </w:style>
  <w:style w:type="paragraph" w:styleId="3">
    <w:name w:val="heading 3"/>
    <w:basedOn w:val="normal"/>
    <w:next w:val="normal"/>
    <w:rsid w:val="00A462C3"/>
    <w:pPr>
      <w:keepNext/>
      <w:keepLines/>
      <w:spacing w:before="320" w:after="80"/>
      <w:outlineLvl w:val="2"/>
    </w:pPr>
    <w:rPr>
      <w:color w:val="434343"/>
      <w:sz w:val="28"/>
      <w:szCs w:val="28"/>
    </w:rPr>
  </w:style>
  <w:style w:type="paragraph" w:styleId="4">
    <w:name w:val="heading 4"/>
    <w:basedOn w:val="normal"/>
    <w:next w:val="normal"/>
    <w:rsid w:val="00A462C3"/>
    <w:pPr>
      <w:keepNext/>
      <w:keepLines/>
      <w:spacing w:before="280" w:after="80"/>
      <w:outlineLvl w:val="3"/>
    </w:pPr>
    <w:rPr>
      <w:color w:val="666666"/>
      <w:sz w:val="24"/>
      <w:szCs w:val="24"/>
    </w:rPr>
  </w:style>
  <w:style w:type="paragraph" w:styleId="5">
    <w:name w:val="heading 5"/>
    <w:basedOn w:val="normal"/>
    <w:next w:val="normal"/>
    <w:rsid w:val="00A462C3"/>
    <w:pPr>
      <w:keepNext/>
      <w:keepLines/>
      <w:spacing w:before="240" w:after="80"/>
      <w:outlineLvl w:val="4"/>
    </w:pPr>
    <w:rPr>
      <w:color w:val="666666"/>
    </w:rPr>
  </w:style>
  <w:style w:type="paragraph" w:styleId="6">
    <w:name w:val="heading 6"/>
    <w:basedOn w:val="normal"/>
    <w:next w:val="normal"/>
    <w:rsid w:val="00A462C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462C3"/>
  </w:style>
  <w:style w:type="table" w:customStyle="1" w:styleId="TableNormal">
    <w:name w:val="Table Normal"/>
    <w:rsid w:val="00A462C3"/>
    <w:tblPr>
      <w:tblCellMar>
        <w:top w:w="0" w:type="dxa"/>
        <w:left w:w="0" w:type="dxa"/>
        <w:bottom w:w="0" w:type="dxa"/>
        <w:right w:w="0" w:type="dxa"/>
      </w:tblCellMar>
    </w:tblPr>
  </w:style>
  <w:style w:type="paragraph" w:styleId="a3">
    <w:name w:val="Title"/>
    <w:basedOn w:val="normal"/>
    <w:next w:val="normal"/>
    <w:rsid w:val="00A462C3"/>
    <w:pPr>
      <w:keepNext/>
      <w:keepLines/>
      <w:pBdr>
        <w:top w:val="none" w:sz="0" w:space="7" w:color="auto"/>
        <w:left w:val="none" w:sz="0" w:space="7" w:color="auto"/>
        <w:bottom w:val="none" w:sz="0" w:space="7" w:color="auto"/>
        <w:right w:val="none" w:sz="0" w:space="7" w:color="auto"/>
        <w:between w:val="none" w:sz="0" w:space="7" w:color="auto"/>
      </w:pBdr>
      <w:shd w:val="clear" w:color="auto" w:fill="FFFFFF"/>
      <w:spacing w:after="80" w:line="288" w:lineRule="auto"/>
    </w:pPr>
    <w:rPr>
      <w:color w:val="246E7D"/>
      <w:sz w:val="27"/>
      <w:szCs w:val="27"/>
    </w:rPr>
  </w:style>
  <w:style w:type="paragraph" w:styleId="a4">
    <w:name w:val="Subtitle"/>
    <w:basedOn w:val="normal"/>
    <w:next w:val="normal"/>
    <w:rsid w:val="00A462C3"/>
    <w:pPr>
      <w:keepNext/>
      <w:keepLines/>
      <w:spacing w:after="320"/>
    </w:pPr>
    <w:rPr>
      <w:color w:val="666666"/>
      <w:sz w:val="30"/>
      <w:szCs w:val="30"/>
    </w:rPr>
  </w:style>
  <w:style w:type="table" w:customStyle="1" w:styleId="a5">
    <w:basedOn w:val="TableNormal"/>
    <w:rsid w:val="00A462C3"/>
    <w:tblPr>
      <w:tblStyleRowBandSize w:val="1"/>
      <w:tblStyleColBandSize w:val="1"/>
      <w:tblCellMar>
        <w:top w:w="100" w:type="dxa"/>
        <w:left w:w="100" w:type="dxa"/>
        <w:bottom w:w="100" w:type="dxa"/>
        <w:right w:w="100" w:type="dxa"/>
      </w:tblCellMar>
    </w:tblPr>
  </w:style>
  <w:style w:type="table" w:customStyle="1" w:styleId="a6">
    <w:basedOn w:val="TableNormal"/>
    <w:rsid w:val="00A462C3"/>
    <w:tblPr>
      <w:tblStyleRowBandSize w:val="1"/>
      <w:tblStyleColBandSize w:val="1"/>
      <w:tblCellMar>
        <w:top w:w="100" w:type="dxa"/>
        <w:left w:w="100" w:type="dxa"/>
        <w:bottom w:w="100" w:type="dxa"/>
        <w:right w:w="100" w:type="dxa"/>
      </w:tblCellMar>
    </w:tblPr>
  </w:style>
  <w:style w:type="table" w:customStyle="1" w:styleId="a7">
    <w:basedOn w:val="TableNormal"/>
    <w:rsid w:val="00A462C3"/>
    <w:tblPr>
      <w:tblStyleRowBandSize w:val="1"/>
      <w:tblStyleColBandSize w:val="1"/>
      <w:tblCellMar>
        <w:top w:w="100" w:type="dxa"/>
        <w:left w:w="100" w:type="dxa"/>
        <w:bottom w:w="100" w:type="dxa"/>
        <w:right w:w="100" w:type="dxa"/>
      </w:tblCellMar>
    </w:tblPr>
  </w:style>
  <w:style w:type="table" w:customStyle="1" w:styleId="a8">
    <w:basedOn w:val="TableNormal"/>
    <w:rsid w:val="00A462C3"/>
    <w:tblPr>
      <w:tblStyleRowBandSize w:val="1"/>
      <w:tblStyleColBandSize w:val="1"/>
      <w:tblCellMar>
        <w:top w:w="100" w:type="dxa"/>
        <w:left w:w="100" w:type="dxa"/>
        <w:bottom w:w="100" w:type="dxa"/>
        <w:right w:w="100" w:type="dxa"/>
      </w:tblCellMar>
    </w:tblPr>
  </w:style>
  <w:style w:type="table" w:customStyle="1" w:styleId="a9">
    <w:basedOn w:val="TableNormal"/>
    <w:rsid w:val="00A462C3"/>
    <w:tblPr>
      <w:tblStyleRowBandSize w:val="1"/>
      <w:tblStyleColBandSize w:val="1"/>
      <w:tblCellMar>
        <w:top w:w="100" w:type="dxa"/>
        <w:left w:w="100" w:type="dxa"/>
        <w:bottom w:w="100" w:type="dxa"/>
        <w:right w:w="100" w:type="dxa"/>
      </w:tblCellMar>
    </w:tblPr>
  </w:style>
  <w:style w:type="table" w:customStyle="1" w:styleId="aa">
    <w:basedOn w:val="TableNormal"/>
    <w:rsid w:val="00A462C3"/>
    <w:tblPr>
      <w:tblStyleRowBandSize w:val="1"/>
      <w:tblStyleColBandSize w:val="1"/>
      <w:tblCellMar>
        <w:top w:w="100" w:type="dxa"/>
        <w:left w:w="100" w:type="dxa"/>
        <w:bottom w:w="100" w:type="dxa"/>
        <w:right w:w="100" w:type="dxa"/>
      </w:tblCellMar>
    </w:tblPr>
  </w:style>
  <w:style w:type="table" w:customStyle="1" w:styleId="ab">
    <w:basedOn w:val="TableNormal"/>
    <w:rsid w:val="00A462C3"/>
    <w:tblPr>
      <w:tblStyleRowBandSize w:val="1"/>
      <w:tblStyleColBandSize w:val="1"/>
      <w:tblCellMar>
        <w:top w:w="100" w:type="dxa"/>
        <w:left w:w="100" w:type="dxa"/>
        <w:bottom w:w="100" w:type="dxa"/>
        <w:right w:w="100" w:type="dxa"/>
      </w:tblCellMar>
    </w:tblPr>
  </w:style>
  <w:style w:type="table" w:customStyle="1" w:styleId="ac">
    <w:basedOn w:val="TableNormal"/>
    <w:rsid w:val="00A462C3"/>
    <w:tblPr>
      <w:tblStyleRowBandSize w:val="1"/>
      <w:tblStyleColBandSize w:val="1"/>
      <w:tblCellMar>
        <w:top w:w="100" w:type="dxa"/>
        <w:left w:w="100" w:type="dxa"/>
        <w:bottom w:w="100" w:type="dxa"/>
        <w:right w:w="100" w:type="dxa"/>
      </w:tblCellMar>
    </w:tblPr>
  </w:style>
  <w:style w:type="table" w:customStyle="1" w:styleId="ad">
    <w:basedOn w:val="TableNormal"/>
    <w:rsid w:val="00A462C3"/>
    <w:tblPr>
      <w:tblStyleRowBandSize w:val="1"/>
      <w:tblStyleColBandSize w:val="1"/>
      <w:tblCellMar>
        <w:top w:w="100" w:type="dxa"/>
        <w:left w:w="100" w:type="dxa"/>
        <w:bottom w:w="100" w:type="dxa"/>
        <w:right w:w="100" w:type="dxa"/>
      </w:tblCellMar>
    </w:tblPr>
    <w:tcPr>
      <w:shd w:val="clear" w:color="auto" w:fill="FFFFFF"/>
    </w:tcPr>
  </w:style>
  <w:style w:type="paragraph" w:styleId="ae">
    <w:name w:val="header"/>
    <w:basedOn w:val="a"/>
    <w:link w:val="Char"/>
    <w:uiPriority w:val="99"/>
    <w:semiHidden/>
    <w:unhideWhenUsed/>
    <w:rsid w:val="00CA5148"/>
    <w:pPr>
      <w:tabs>
        <w:tab w:val="center" w:pos="4153"/>
        <w:tab w:val="right" w:pos="8306"/>
      </w:tabs>
      <w:spacing w:line="240" w:lineRule="auto"/>
    </w:pPr>
  </w:style>
  <w:style w:type="character" w:customStyle="1" w:styleId="Char">
    <w:name w:val="Κεφαλίδα Char"/>
    <w:basedOn w:val="a0"/>
    <w:link w:val="ae"/>
    <w:uiPriority w:val="99"/>
    <w:semiHidden/>
    <w:rsid w:val="00CA5148"/>
  </w:style>
  <w:style w:type="paragraph" w:styleId="af">
    <w:name w:val="footer"/>
    <w:basedOn w:val="a"/>
    <w:link w:val="Char0"/>
    <w:uiPriority w:val="99"/>
    <w:unhideWhenUsed/>
    <w:rsid w:val="00CA5148"/>
    <w:pPr>
      <w:tabs>
        <w:tab w:val="center" w:pos="4153"/>
        <w:tab w:val="right" w:pos="8306"/>
      </w:tabs>
      <w:spacing w:line="240" w:lineRule="auto"/>
    </w:pPr>
  </w:style>
  <w:style w:type="character" w:customStyle="1" w:styleId="Char0">
    <w:name w:val="Υποσέλιδο Char"/>
    <w:basedOn w:val="a0"/>
    <w:link w:val="af"/>
    <w:uiPriority w:val="99"/>
    <w:rsid w:val="00CA5148"/>
  </w:style>
  <w:style w:type="paragraph" w:styleId="af0">
    <w:name w:val="Balloon Text"/>
    <w:basedOn w:val="a"/>
    <w:link w:val="Char1"/>
    <w:uiPriority w:val="99"/>
    <w:semiHidden/>
    <w:unhideWhenUsed/>
    <w:rsid w:val="006D2812"/>
    <w:pPr>
      <w:spacing w:line="240" w:lineRule="auto"/>
    </w:pPr>
    <w:rPr>
      <w:rFonts w:ascii="Tahoma" w:hAnsi="Tahoma" w:cs="Tahoma"/>
      <w:sz w:val="16"/>
      <w:szCs w:val="16"/>
    </w:rPr>
  </w:style>
  <w:style w:type="character" w:customStyle="1" w:styleId="Char1">
    <w:name w:val="Κείμενο πλαισίου Char"/>
    <w:basedOn w:val="a0"/>
    <w:link w:val="af0"/>
    <w:uiPriority w:val="99"/>
    <w:semiHidden/>
    <w:rsid w:val="006D2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1001</Words>
  <Characters>5406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gelkamares</dc:creator>
  <cp:lastModifiedBy>user</cp:lastModifiedBy>
  <cp:revision>8</cp:revision>
  <dcterms:created xsi:type="dcterms:W3CDTF">2023-05-08T06:54:00Z</dcterms:created>
  <dcterms:modified xsi:type="dcterms:W3CDTF">2023-05-08T10:36:00Z</dcterms:modified>
</cp:coreProperties>
</file>