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Arial" w:eastAsia="Times New Roman" w:hAnsi="Arial"/>
          <w:i/>
          <w:iCs/>
          <w:color w:val="222222"/>
          <w:sz w:val="24"/>
          <w:szCs w:val="24"/>
          <w:lang w:eastAsia="el-GR"/>
        </w:rPr>
        <w:t>  </w:t>
      </w:r>
      <w:r w:rsidRPr="002861E1">
        <w:rPr>
          <w:rFonts w:ascii="Arial" w:eastAsia="Times New Roman" w:hAnsi="Arial"/>
          <w:b/>
          <w:bCs/>
          <w:i/>
          <w:iCs/>
          <w:color w:val="222222"/>
          <w:sz w:val="24"/>
          <w:szCs w:val="24"/>
          <w:lang w:eastAsia="el-GR"/>
        </w:rPr>
        <w:t>Τα  σχήματα λόγου</w:t>
      </w:r>
      <w:r w:rsidRPr="002861E1">
        <w:rPr>
          <w:rFonts w:ascii="Arial" w:eastAsia="Times New Roman" w:hAnsi="Arial"/>
          <w:b/>
          <w:bCs/>
          <w:color w:val="222222"/>
          <w:sz w:val="24"/>
          <w:szCs w:val="24"/>
          <w:lang w:eastAsia="el-GR"/>
        </w:rPr>
        <w:t>,</w:t>
      </w:r>
      <w:r w:rsidRPr="002861E1">
        <w:rPr>
          <w:rFonts w:ascii="Arial" w:eastAsia="Times New Roman" w:hAnsi="Arial"/>
          <w:color w:val="222222"/>
          <w:sz w:val="24"/>
          <w:szCs w:val="24"/>
          <w:lang w:eastAsia="el-GR"/>
        </w:rPr>
        <w:t> αποτελούν γλωσσικές ιδιορρυθμίες που προκύπτουν συνήθως από τη χρήση συντακτικών σχημάτων και σημασιών διαφορετικών από τα συνηθισμένα. Τα πιο συχνά σχήματα λόγου είναι τα εξής:</w:t>
      </w:r>
    </w:p>
    <w:p w:rsidR="002861E1" w:rsidRPr="002861E1" w:rsidRDefault="002861E1" w:rsidP="002861E1">
      <w:pPr>
        <w:shd w:val="clear" w:color="auto" w:fill="FFFFFF"/>
        <w:spacing w:after="0" w:line="240" w:lineRule="auto"/>
        <w:rPr>
          <w:rFonts w:ascii="inherit" w:eastAsia="Times New Roman" w:hAnsi="inherit"/>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b/>
          <w:bCs/>
          <w:color w:val="414141"/>
          <w:sz w:val="24"/>
          <w:szCs w:val="24"/>
          <w:u w:val="single"/>
          <w:shd w:val="clear" w:color="auto" w:fill="FFFFFF"/>
          <w:lang w:eastAsia="el-GR"/>
        </w:rPr>
        <w:t>Αλληγορία</w:t>
      </w:r>
      <w:r w:rsidRPr="002861E1">
        <w:rPr>
          <w:rFonts w:ascii="inherit" w:eastAsia="Times New Roman" w:hAnsi="inherit"/>
          <w:b/>
          <w:bCs/>
          <w:color w:val="414141"/>
          <w:sz w:val="24"/>
          <w:szCs w:val="24"/>
          <w:shd w:val="clear" w:color="auto" w:fill="FFFFFF"/>
          <w:lang w:eastAsia="el-GR"/>
        </w:rPr>
        <w:t xml:space="preserve">: </w:t>
      </w:r>
      <w:r w:rsidRPr="002861E1">
        <w:rPr>
          <w:rFonts w:ascii="inherit" w:eastAsia="Times New Roman" w:hAnsi="inherit"/>
          <w:color w:val="414141"/>
          <w:sz w:val="24"/>
          <w:szCs w:val="24"/>
          <w:shd w:val="clear" w:color="auto" w:fill="FFFFFF"/>
          <w:lang w:eastAsia="el-GR"/>
        </w:rPr>
        <w:t>Μια μεταφορική έκφραση που κρύβει νοήματα διαφορετικά από εκείνα που φανερώνουν οι λέξεις της. Για παράδειγμα, «Τ΄ άσπρισε τα γένια του ο Αϊ – Νικόλας (=χιόνισε του Αγίου Νικολάου).</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 </w:t>
      </w:r>
      <w:r w:rsidRPr="002861E1">
        <w:rPr>
          <w:rFonts w:ascii="inherit" w:eastAsia="Times New Roman" w:hAnsi="inherit"/>
          <w:b/>
          <w:bCs/>
          <w:color w:val="222222"/>
          <w:sz w:val="24"/>
          <w:szCs w:val="24"/>
          <w:u w:val="single"/>
          <w:lang w:eastAsia="el-GR"/>
        </w:rPr>
        <w:t>Αναδίπλωση</w:t>
      </w:r>
      <w:r w:rsidRPr="002861E1">
        <w:rPr>
          <w:rFonts w:ascii="inherit" w:eastAsia="Times New Roman" w:hAnsi="inherit"/>
          <w:b/>
          <w:bCs/>
          <w:color w:val="222222"/>
          <w:sz w:val="24"/>
          <w:szCs w:val="24"/>
          <w:lang w:eastAsia="el-GR"/>
        </w:rPr>
        <w:t>: </w:t>
      </w:r>
      <w:r w:rsidRPr="002861E1">
        <w:rPr>
          <w:rFonts w:ascii="inherit" w:eastAsia="Times New Roman" w:hAnsi="inherit"/>
          <w:color w:val="222222"/>
          <w:sz w:val="24"/>
          <w:szCs w:val="24"/>
          <w:lang w:eastAsia="el-GR"/>
        </w:rPr>
        <w:t xml:space="preserve"> Όταν μια λέξη ή φράση επαναλαμβάνεται αμέσως, π.χ. Οι φίλοι μας θα έρθουν σήμερα, σήμερα θα φύγουν. </w:t>
      </w:r>
      <w:bookmarkStart w:id="0" w:name="more"/>
      <w:bookmarkEnd w:id="0"/>
    </w:p>
    <w:p w:rsidR="002861E1" w:rsidRPr="002861E1" w:rsidRDefault="002861E1" w:rsidP="002861E1">
      <w:pPr>
        <w:shd w:val="clear" w:color="auto" w:fill="FFFFFF"/>
        <w:spacing w:after="0" w:line="240" w:lineRule="auto"/>
        <w:rPr>
          <w:rFonts w:ascii="Arial" w:eastAsia="Times New Roman" w:hAnsi="Arial"/>
          <w:color w:val="222222"/>
          <w:sz w:val="24"/>
          <w:szCs w:val="24"/>
          <w:u w:val="single"/>
          <w:lang w:eastAsia="el-GR"/>
        </w:rPr>
      </w:pPr>
      <w:r w:rsidRPr="002861E1">
        <w:rPr>
          <w:rFonts w:ascii="inherit" w:eastAsia="Times New Roman" w:hAnsi="inherit"/>
          <w:b/>
          <w:bCs/>
          <w:color w:val="222222"/>
          <w:sz w:val="24"/>
          <w:szCs w:val="24"/>
          <w:u w:val="single"/>
          <w:lang w:eastAsia="el-GR"/>
        </w:rPr>
        <w:t>Αντίθεση</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color w:val="222222"/>
          <w:sz w:val="24"/>
          <w:szCs w:val="24"/>
          <w:lang w:eastAsia="el-GR"/>
        </w:rPr>
        <w:t>Εκφράζει αντίθεση μεταξύ λέξεων, νοημάτων κ.λπ. Για παράδειγμα, «Από ψηλά να γκρεμιστεί και χαμηλά να πέσει».</w:t>
      </w:r>
    </w:p>
    <w:p w:rsidR="002861E1" w:rsidRDefault="002861E1" w:rsidP="002861E1">
      <w:pPr>
        <w:shd w:val="clear" w:color="auto" w:fill="FFFFFF"/>
        <w:spacing w:after="0" w:line="240" w:lineRule="auto"/>
        <w:rPr>
          <w:rFonts w:ascii="inherit" w:eastAsia="Times New Roman" w:hAnsi="inherit"/>
          <w:color w:val="222222"/>
          <w:sz w:val="24"/>
          <w:szCs w:val="24"/>
          <w:lang w:eastAsia="el-GR"/>
        </w:rPr>
      </w:pPr>
      <w:r w:rsidRPr="002861E1">
        <w:rPr>
          <w:rFonts w:ascii="inherit" w:eastAsia="Times New Roman" w:hAnsi="inherit"/>
          <w:b/>
          <w:bCs/>
          <w:color w:val="222222"/>
          <w:sz w:val="24"/>
          <w:szCs w:val="24"/>
          <w:u w:val="single"/>
          <w:lang w:eastAsia="el-GR"/>
        </w:rPr>
        <w:t>Αποσιώπηση</w:t>
      </w:r>
      <w:r w:rsidRPr="002861E1">
        <w:rPr>
          <w:rFonts w:ascii="inherit" w:eastAsia="Times New Roman" w:hAnsi="inherit"/>
          <w:b/>
          <w:bCs/>
          <w:color w:val="222222"/>
          <w:sz w:val="24"/>
          <w:szCs w:val="24"/>
          <w:lang w:eastAsia="el-GR"/>
        </w:rPr>
        <w:t xml:space="preserve"> : </w:t>
      </w:r>
      <w:r w:rsidRPr="002861E1">
        <w:rPr>
          <w:rFonts w:ascii="inherit" w:eastAsia="Times New Roman" w:hAnsi="inherit"/>
          <w:color w:val="222222"/>
          <w:sz w:val="24"/>
          <w:szCs w:val="24"/>
          <w:lang w:eastAsia="el-GR"/>
        </w:rPr>
        <w:t>Αποσιώπηση υπάρχει όταν ο λόγος σταματά επειδή ο ομιλητής δεν θέλει να συνεχίσει (είτε από άγνοια είτε από συγκίνηση είτε για έμφαση) και τη θέση του παίρνουν αποσιωπητικά (….).</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u w:val="single"/>
          <w:lang w:eastAsia="el-GR"/>
        </w:rPr>
        <w:t>Ά</w:t>
      </w:r>
      <w:r w:rsidRPr="002861E1">
        <w:rPr>
          <w:rFonts w:ascii="inherit" w:eastAsia="Times New Roman" w:hAnsi="inherit"/>
          <w:b/>
          <w:bCs/>
          <w:color w:val="222222"/>
          <w:sz w:val="24"/>
          <w:szCs w:val="24"/>
          <w:u w:val="single"/>
          <w:lang w:eastAsia="el-GR"/>
        </w:rPr>
        <w:t>στοχα ερωτήματα</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color w:val="222222"/>
          <w:sz w:val="24"/>
          <w:szCs w:val="24"/>
          <w:lang w:eastAsia="el-GR"/>
        </w:rPr>
        <w:t>Υποβάλλεται μία ερώτηση, κατόπιν γίνεται προσπάθεια να δοθεί απάντηση και αφού απορρίπτεται αυτή η απάντηση, ακολουθεί η δήλωση για το γεγονός. Για παράδειγμα:</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Γιατί είναι μαύρα τα βουνά και στέκουν βουρκωμένα;</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Μην άνεμος τα πολεμά; μήνα βροχή τα δέρνει;</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 xml:space="preserve">Κι </w:t>
      </w:r>
      <w:proofErr w:type="spellStart"/>
      <w:r w:rsidRPr="002861E1">
        <w:rPr>
          <w:rFonts w:ascii="inherit" w:eastAsia="Times New Roman" w:hAnsi="inherit"/>
          <w:color w:val="222222"/>
          <w:sz w:val="24"/>
          <w:szCs w:val="24"/>
          <w:lang w:eastAsia="el-GR"/>
        </w:rPr>
        <w:t>ουδ΄</w:t>
      </w:r>
      <w:proofErr w:type="spellEnd"/>
      <w:r w:rsidRPr="002861E1">
        <w:rPr>
          <w:rFonts w:ascii="inherit" w:eastAsia="Times New Roman" w:hAnsi="inherit"/>
          <w:color w:val="222222"/>
          <w:sz w:val="24"/>
          <w:szCs w:val="24"/>
          <w:lang w:eastAsia="el-GR"/>
        </w:rPr>
        <w:t xml:space="preserve"> άνεμος τα πολεμά, κι ουδέ βροχή τα δέρνει,</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Μόνο διαβαίνει ο Χάροντας…</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b/>
          <w:bCs/>
          <w:color w:val="414141"/>
          <w:sz w:val="24"/>
          <w:szCs w:val="24"/>
          <w:u w:val="single"/>
          <w:lang w:eastAsia="el-GR"/>
        </w:rPr>
        <w:t>Ασύνδετο</w:t>
      </w:r>
      <w:r w:rsidRPr="002861E1">
        <w:rPr>
          <w:rFonts w:ascii="inherit" w:eastAsia="Times New Roman" w:hAnsi="inherit"/>
          <w:b/>
          <w:bCs/>
          <w:color w:val="414141"/>
          <w:sz w:val="24"/>
          <w:szCs w:val="24"/>
          <w:lang w:eastAsia="el-GR"/>
        </w:rPr>
        <w:t xml:space="preserve">: </w:t>
      </w:r>
      <w:r w:rsidRPr="002861E1">
        <w:rPr>
          <w:rFonts w:ascii="inherit" w:eastAsia="Times New Roman" w:hAnsi="inherit"/>
          <w:color w:val="414141"/>
          <w:sz w:val="24"/>
          <w:szCs w:val="24"/>
          <w:lang w:eastAsia="el-GR"/>
        </w:rPr>
        <w:t>Παραθέτουμε όρους ή προτάσεις χωρίς συνδέσμους. Αυτό το σχήμα δίνει στο λόγο ζωηρότητα, κίνηση, παλμό. Για π.χ. «Έτσι, η γλώσσα παύει να είναι έκρηξη, άναμμα σκέψης και συναισθήματος, παύει να είναι περιπέτεια, παύει να είναι έκφραση του φορέα της, παύει να είναι επικίνδυνη για την εξουσία και το σύστημα».</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b/>
          <w:bCs/>
          <w:color w:val="414141"/>
          <w:sz w:val="24"/>
          <w:szCs w:val="24"/>
          <w:u w:val="single"/>
          <w:lang w:eastAsia="el-GR"/>
        </w:rPr>
        <w:t>Εικόνες</w:t>
      </w:r>
      <w:r w:rsidRPr="002861E1">
        <w:rPr>
          <w:rFonts w:ascii="inherit" w:eastAsia="Times New Roman" w:hAnsi="inherit"/>
          <w:b/>
          <w:bCs/>
          <w:color w:val="414141"/>
          <w:sz w:val="24"/>
          <w:szCs w:val="24"/>
          <w:lang w:eastAsia="el-GR"/>
        </w:rPr>
        <w:t xml:space="preserve">: </w:t>
      </w:r>
      <w:r w:rsidRPr="002861E1">
        <w:rPr>
          <w:rFonts w:ascii="inherit" w:eastAsia="Times New Roman" w:hAnsi="inherit"/>
          <w:color w:val="414141"/>
          <w:sz w:val="24"/>
          <w:szCs w:val="24"/>
          <w:lang w:eastAsia="el-GR"/>
        </w:rPr>
        <w:t>Κάθε περιγραφή, σύντομη ή εκτενής, απεικονίζει μια πραγματικότητα ή ένα πρόσωπο ή ένα αντικείμενο. Μπορεί να είναι στατική, δυναμική, εξελισσόμενη, μεικτή / οπτική, ακουστική, οσφρητική κλπ.</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  </w:t>
      </w:r>
      <w:r w:rsidRPr="002861E1">
        <w:rPr>
          <w:rFonts w:ascii="inherit" w:eastAsia="Times New Roman" w:hAnsi="inherit"/>
          <w:b/>
          <w:bCs/>
          <w:color w:val="222222"/>
          <w:sz w:val="24"/>
          <w:szCs w:val="24"/>
          <w:u w:val="single"/>
          <w:lang w:eastAsia="el-GR"/>
        </w:rPr>
        <w:t>Ειρωνεία</w:t>
      </w:r>
      <w:r w:rsidRPr="002861E1">
        <w:rPr>
          <w:rFonts w:ascii="inherit" w:eastAsia="Times New Roman" w:hAnsi="inherit"/>
          <w:b/>
          <w:bCs/>
          <w:color w:val="222222"/>
          <w:sz w:val="24"/>
          <w:szCs w:val="24"/>
          <w:lang w:eastAsia="el-GR"/>
        </w:rPr>
        <w:t>: </w:t>
      </w:r>
      <w:r w:rsidRPr="002861E1">
        <w:rPr>
          <w:rFonts w:ascii="inherit" w:eastAsia="Times New Roman" w:hAnsi="inherit"/>
          <w:color w:val="222222"/>
          <w:sz w:val="24"/>
          <w:szCs w:val="24"/>
          <w:lang w:eastAsia="el-GR"/>
        </w:rPr>
        <w:t xml:space="preserve"> Όταν χρησιμοποιούνται λέξεις ή φράσεις που δηλώνουν στην ουσία αντίθετη σημασία από αυτή που δίνεται με τη λέξη, π.χ. Θύμωσε πολύ μαζί του και του τα είπε κομψά (δηλ. με άκομψα, υβριστικά λόγια).</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 </w:t>
      </w:r>
      <w:r w:rsidRPr="002861E1">
        <w:rPr>
          <w:rFonts w:ascii="inherit" w:eastAsia="Times New Roman" w:hAnsi="inherit"/>
          <w:b/>
          <w:bCs/>
          <w:color w:val="222222"/>
          <w:sz w:val="24"/>
          <w:szCs w:val="24"/>
          <w:u w:val="single"/>
          <w:lang w:eastAsia="el-GR"/>
        </w:rPr>
        <w:t>Έλλειψη</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color w:val="222222"/>
          <w:sz w:val="24"/>
          <w:szCs w:val="24"/>
          <w:lang w:eastAsia="el-GR"/>
        </w:rPr>
        <w:t>Όταν παραλείπονται λέξεις ή φράσεις που μπορούν να εννοηθούν εύκολα από τα συμφραζόμενα, π.χ. –Ποιος θέλει να μιλήσει; –Η Ιφιγένεια (εννοείται θέλει να μιλήσει).</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b/>
          <w:bCs/>
          <w:color w:val="222222"/>
          <w:sz w:val="24"/>
          <w:szCs w:val="24"/>
          <w:u w:val="single"/>
          <w:lang w:eastAsia="el-GR"/>
        </w:rPr>
        <w:t>Επανάληψη</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color w:val="222222"/>
          <w:sz w:val="24"/>
          <w:szCs w:val="24"/>
          <w:lang w:eastAsia="el-GR"/>
        </w:rPr>
        <w:t xml:space="preserve"> Είναι το σχήμα λόγου στο οποίο μία έννοια εμφανίζεται δύο (ή περισσότερες) φορές είτε αυτούσια είτε λίγο διαφοροποιημένη. Δίνεται για λόγους έμφασης. Για παράδειγμα «Τραγούδησε, τραγούδησε, τραγούδησέ μου, κόρη».</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b/>
          <w:bCs/>
          <w:color w:val="222222"/>
          <w:sz w:val="24"/>
          <w:szCs w:val="24"/>
          <w:u w:val="single"/>
          <w:lang w:eastAsia="el-GR"/>
        </w:rPr>
        <w:t>Ευφημισμός</w:t>
      </w:r>
      <w:r w:rsidRPr="002861E1">
        <w:rPr>
          <w:rFonts w:ascii="inherit" w:eastAsia="Times New Roman" w:hAnsi="inherit"/>
          <w:b/>
          <w:bCs/>
          <w:color w:val="222222"/>
          <w:sz w:val="24"/>
          <w:szCs w:val="24"/>
          <w:lang w:eastAsia="el-GR"/>
        </w:rPr>
        <w:t>:</w:t>
      </w:r>
      <w:r w:rsidRPr="002861E1">
        <w:rPr>
          <w:rFonts w:ascii="inherit" w:eastAsia="Times New Roman" w:hAnsi="inherit"/>
          <w:color w:val="222222"/>
          <w:sz w:val="24"/>
          <w:szCs w:val="24"/>
          <w:lang w:eastAsia="el-GR"/>
        </w:rPr>
        <w:t xml:space="preserve"> Ο ευφημισμός είναι ο έπαινος, το εγκώμιο αλλά και η ονομασία κάποιου δυσάρεστου όρου ή γεγονότος με επαινετική λέξη. Δηλαδή στον ευφημισμό συνήθως χρησιμοποιούμε μια λέξη ή μια έκφραση στη θέση μιας άλλης, επειδή θεωρείται λιγότερο αρνητική, δυσοίωνη , επιθετική ή χυδαία από αυτήν που αντικαθιστά. Για παράδειγμα, λέμε γλυκάδι αντί ξύδι.</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b/>
          <w:bCs/>
          <w:color w:val="222222"/>
          <w:sz w:val="24"/>
          <w:szCs w:val="24"/>
          <w:u w:val="single"/>
          <w:lang w:eastAsia="el-GR"/>
        </w:rPr>
        <w:t>Κλιμακωτό</w:t>
      </w:r>
      <w:r w:rsidRPr="002861E1">
        <w:rPr>
          <w:rFonts w:ascii="inherit" w:eastAsia="Times New Roman" w:hAnsi="inherit"/>
          <w:b/>
          <w:bCs/>
          <w:color w:val="222222"/>
          <w:sz w:val="24"/>
          <w:szCs w:val="24"/>
          <w:lang w:eastAsia="el-GR"/>
        </w:rPr>
        <w:t>:</w:t>
      </w:r>
      <w:r w:rsidRPr="002861E1">
        <w:rPr>
          <w:rFonts w:ascii="inherit" w:eastAsia="Times New Roman" w:hAnsi="inherit"/>
          <w:color w:val="222222"/>
          <w:sz w:val="24"/>
          <w:szCs w:val="24"/>
          <w:lang w:eastAsia="el-GR"/>
        </w:rPr>
        <w:t xml:space="preserve"> Οι έννοιες παρουσιάζονται σε ακολουθία είτε αύξησης είτε μείωσης. Για παράδειγμα, «Ακούω κούφια τα τουφέκια, ακούω σμίξιμο σπαθιών, ακούω ξύλα, ακούω πελέκια, ακούω τρίξιμο δοντιών».</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  </w:t>
      </w:r>
      <w:r w:rsidRPr="002861E1">
        <w:rPr>
          <w:rFonts w:ascii="inherit" w:eastAsia="Times New Roman" w:hAnsi="inherit"/>
          <w:b/>
          <w:bCs/>
          <w:color w:val="222222"/>
          <w:sz w:val="24"/>
          <w:szCs w:val="24"/>
          <w:u w:val="single"/>
          <w:lang w:eastAsia="el-GR"/>
        </w:rPr>
        <w:t>Λιτότητα</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color w:val="222222"/>
          <w:sz w:val="24"/>
          <w:szCs w:val="24"/>
          <w:lang w:eastAsia="el-GR"/>
        </w:rPr>
        <w:t>Όταν στη θέση μιας λέξης χρησιμοποιείται η αντίθετή της με άρνηση, π.χ. Το φαγητό που μαγείρεψε η Ελένη δεν ήταν άνοστο.</w:t>
      </w:r>
    </w:p>
    <w:p w:rsidR="002861E1" w:rsidRPr="002861E1" w:rsidRDefault="002861E1" w:rsidP="002861E1">
      <w:pPr>
        <w:shd w:val="clear" w:color="auto" w:fill="FFFFFF"/>
        <w:spacing w:after="24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  </w:t>
      </w:r>
      <w:r w:rsidRPr="002861E1">
        <w:rPr>
          <w:rFonts w:ascii="inherit" w:eastAsia="Times New Roman" w:hAnsi="inherit"/>
          <w:b/>
          <w:bCs/>
          <w:color w:val="222222"/>
          <w:sz w:val="24"/>
          <w:szCs w:val="24"/>
          <w:u w:val="single"/>
          <w:lang w:eastAsia="el-GR"/>
        </w:rPr>
        <w:t>Μεταφορά</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color w:val="222222"/>
          <w:sz w:val="24"/>
          <w:szCs w:val="24"/>
          <w:lang w:eastAsia="el-GR"/>
        </w:rPr>
        <w:t xml:space="preserve">Όταν χρησιμοποιούνται λέξεις ή φράσεις με σημασία διαφορετική από την κυριολεκτική τους, αλλά με κάποια μικρή ή μεγάλη ομοιότητα με αυτή, π.χ. Η </w:t>
      </w:r>
      <w:proofErr w:type="spellStart"/>
      <w:r w:rsidRPr="002861E1">
        <w:rPr>
          <w:rFonts w:ascii="inherit" w:eastAsia="Times New Roman" w:hAnsi="inherit"/>
          <w:color w:val="222222"/>
          <w:sz w:val="24"/>
          <w:szCs w:val="24"/>
          <w:lang w:eastAsia="el-GR"/>
        </w:rPr>
        <w:t>Ρία</w:t>
      </w:r>
      <w:proofErr w:type="spellEnd"/>
      <w:r w:rsidRPr="002861E1">
        <w:rPr>
          <w:rFonts w:ascii="inherit" w:eastAsia="Times New Roman" w:hAnsi="inherit"/>
          <w:color w:val="222222"/>
          <w:sz w:val="24"/>
          <w:szCs w:val="24"/>
          <w:lang w:eastAsia="el-GR"/>
        </w:rPr>
        <w:t xml:space="preserve"> έγινε καπνός.</w:t>
      </w:r>
    </w:p>
    <w:p w:rsidR="002861E1" w:rsidRPr="002861E1" w:rsidRDefault="002861E1" w:rsidP="002861E1">
      <w:pPr>
        <w:shd w:val="clear" w:color="auto" w:fill="FFFFFF"/>
        <w:spacing w:after="24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b/>
          <w:bCs/>
          <w:color w:val="222222"/>
          <w:sz w:val="24"/>
          <w:szCs w:val="24"/>
          <w:u w:val="single"/>
          <w:lang w:eastAsia="el-GR"/>
        </w:rPr>
        <w:t>Μετωνυμία</w:t>
      </w:r>
      <w:r w:rsidRPr="002861E1">
        <w:rPr>
          <w:rFonts w:ascii="inherit" w:eastAsia="Times New Roman" w:hAnsi="inherit"/>
          <w:b/>
          <w:bCs/>
          <w:color w:val="222222"/>
          <w:sz w:val="24"/>
          <w:szCs w:val="24"/>
          <w:lang w:eastAsia="el-GR"/>
        </w:rPr>
        <w:t>:</w:t>
      </w:r>
      <w:r w:rsidRPr="002861E1">
        <w:rPr>
          <w:rFonts w:ascii="inherit" w:eastAsia="Times New Roman" w:hAnsi="inherit"/>
          <w:color w:val="222222"/>
          <w:sz w:val="24"/>
          <w:szCs w:val="24"/>
          <w:lang w:eastAsia="el-GR"/>
        </w:rPr>
        <w:t xml:space="preserve"> Υπάρχει όταν χρησιμοποιείται:</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(α) το όνομα του δημιουργού αντί για το δημιούργημά του, για π.χ. «Διάβασε τον Όμηρο» (αντί: τα έπη του Ομήρου).</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(β) το όνομα του εφευρέτη αντί για την εφεύρεση, π.χ. «Τον σκότωσε με ένα γκρα» (=με όπλο από κείνα που εφηύρε ο Γκρα)</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(γ) αυτό που περιέχει κάτι αντί για το περιεχόμενό του και αντίστροφα, π.χ. «Τόνε ζηλεύει η χώρα» (=οι κάτοικοι της χώρας).</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(δ) το αφηρημένο αντί για το συγκεκριμένο και αντίστροφα π.χ.«Ντροπή στα νιάτα να προσβάλλουν τα γεράματα» (οι νέοι, τους γέρους).</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b/>
          <w:bCs/>
          <w:color w:val="222222"/>
          <w:sz w:val="24"/>
          <w:szCs w:val="24"/>
          <w:u w:val="single"/>
          <w:lang w:eastAsia="el-GR"/>
        </w:rPr>
        <w:t>Νόμος</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b/>
          <w:bCs/>
          <w:color w:val="222222"/>
          <w:sz w:val="24"/>
          <w:szCs w:val="24"/>
          <w:u w:val="single"/>
          <w:lang w:eastAsia="el-GR"/>
        </w:rPr>
        <w:t>των</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b/>
          <w:bCs/>
          <w:color w:val="222222"/>
          <w:sz w:val="24"/>
          <w:szCs w:val="24"/>
          <w:u w:val="single"/>
          <w:lang w:eastAsia="el-GR"/>
        </w:rPr>
        <w:t>τριών</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color w:val="222222"/>
          <w:sz w:val="24"/>
          <w:szCs w:val="24"/>
          <w:lang w:eastAsia="el-GR"/>
        </w:rPr>
        <w:t>Ο λογοτέχνης  κρατάει για το τέλος το πιο σημαντικό, ακολουθώντας τον αυξητικό νόμο του τρίτου και καλύτερου. Συναντάται συχνά στα δημοτικά τραγούδια. Για παράδειγμα,  «Του Κώστα (το άλογο) τρώει τα σίδερα, του Αλέξη τα λιθάρια και του μικρού Βλαχόπουλου τα δέντρα ξεριζώνει.»</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 </w:t>
      </w:r>
      <w:r w:rsidRPr="002861E1">
        <w:rPr>
          <w:rFonts w:ascii="inherit" w:eastAsia="Times New Roman" w:hAnsi="inherit"/>
          <w:b/>
          <w:bCs/>
          <w:color w:val="222222"/>
          <w:sz w:val="24"/>
          <w:szCs w:val="24"/>
          <w:lang w:eastAsia="el-GR"/>
        </w:rPr>
        <w:t> </w:t>
      </w:r>
      <w:r w:rsidRPr="002861E1">
        <w:rPr>
          <w:rFonts w:ascii="inherit" w:eastAsia="Times New Roman" w:hAnsi="inherit"/>
          <w:b/>
          <w:bCs/>
          <w:color w:val="222222"/>
          <w:sz w:val="24"/>
          <w:szCs w:val="24"/>
          <w:u w:val="single"/>
          <w:lang w:eastAsia="el-GR"/>
        </w:rPr>
        <w:t>Παρομοίωση</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color w:val="222222"/>
          <w:sz w:val="24"/>
          <w:szCs w:val="24"/>
          <w:lang w:eastAsia="el-GR"/>
        </w:rPr>
        <w:t>Όταν συσχετίζεται ένα πρόσωπο ή πράγμα ή μια έννοια με κάτι πολύ γνωστό, με σκοπό να τονιστεί μια ιδιότητα που υπάρχει και στα δύο, π.χ. Το σπίτι του Παπαδόπουλου είναι σαν πύργος.</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   </w:t>
      </w:r>
      <w:r w:rsidRPr="002861E1">
        <w:rPr>
          <w:rFonts w:ascii="inherit" w:eastAsia="Times New Roman" w:hAnsi="inherit"/>
          <w:b/>
          <w:bCs/>
          <w:color w:val="222222"/>
          <w:sz w:val="24"/>
          <w:szCs w:val="24"/>
          <w:u w:val="single"/>
          <w:lang w:eastAsia="el-GR"/>
        </w:rPr>
        <w:t>Πλεονασμός</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color w:val="222222"/>
          <w:sz w:val="24"/>
          <w:szCs w:val="24"/>
          <w:lang w:eastAsia="el-GR"/>
        </w:rPr>
        <w:t xml:space="preserve">Όταν χρησιμοποιούνται περισσότερες λέξεις από όσες χρειάζονται για να αποδοθεί ένα νόημα, π.χ. Η </w:t>
      </w:r>
      <w:proofErr w:type="spellStart"/>
      <w:r w:rsidRPr="002861E1">
        <w:rPr>
          <w:rFonts w:ascii="inherit" w:eastAsia="Times New Roman" w:hAnsi="inherit"/>
          <w:color w:val="222222"/>
          <w:sz w:val="24"/>
          <w:szCs w:val="24"/>
          <w:lang w:eastAsia="el-GR"/>
        </w:rPr>
        <w:t>Σμαρώ</w:t>
      </w:r>
      <w:proofErr w:type="spellEnd"/>
      <w:r w:rsidRPr="002861E1">
        <w:rPr>
          <w:rFonts w:ascii="inherit" w:eastAsia="Times New Roman" w:hAnsi="inherit"/>
          <w:color w:val="222222"/>
          <w:sz w:val="24"/>
          <w:szCs w:val="24"/>
          <w:lang w:eastAsia="el-GR"/>
        </w:rPr>
        <w:t xml:space="preserve"> πάλι ξαναήρθε.</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  </w:t>
      </w:r>
      <w:r w:rsidRPr="002861E1">
        <w:rPr>
          <w:rFonts w:ascii="inherit" w:eastAsia="Times New Roman" w:hAnsi="inherit"/>
          <w:b/>
          <w:bCs/>
          <w:color w:val="222222"/>
          <w:sz w:val="24"/>
          <w:szCs w:val="24"/>
          <w:u w:val="single"/>
          <w:lang w:eastAsia="el-GR"/>
        </w:rPr>
        <w:t>Προσωποποίηση</w:t>
      </w:r>
      <w:r w:rsidRPr="002861E1">
        <w:rPr>
          <w:rFonts w:ascii="inherit" w:eastAsia="Times New Roman" w:hAnsi="inherit"/>
          <w:b/>
          <w:bCs/>
          <w:color w:val="222222"/>
          <w:sz w:val="24"/>
          <w:szCs w:val="24"/>
          <w:lang w:eastAsia="el-GR"/>
        </w:rPr>
        <w:t>:</w:t>
      </w:r>
      <w:r w:rsidRPr="002861E1">
        <w:rPr>
          <w:rFonts w:ascii="inherit" w:eastAsia="Times New Roman" w:hAnsi="inherit"/>
          <w:color w:val="222222"/>
          <w:sz w:val="24"/>
          <w:szCs w:val="24"/>
          <w:lang w:eastAsia="el-GR"/>
        </w:rPr>
        <w:t xml:space="preserve"> Όταν χρησιμοποιούνται λέξεις ή φράσεις με τις οποίες αποδίδονται ανθρώπινες ιδιότητες σε μη ανθρώπινα όντα, π.χ. Κάθε πρωί ο ήλιος χαμογελάει στους ανθρώπους.</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b/>
          <w:bCs/>
          <w:color w:val="222222"/>
          <w:sz w:val="24"/>
          <w:szCs w:val="24"/>
          <w:u w:val="single"/>
          <w:lang w:eastAsia="el-GR"/>
        </w:rPr>
        <w:t>Ρητορική</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b/>
          <w:bCs/>
          <w:color w:val="222222"/>
          <w:sz w:val="24"/>
          <w:szCs w:val="24"/>
          <w:u w:val="single"/>
          <w:lang w:eastAsia="el-GR"/>
        </w:rPr>
        <w:t>ερώτηση</w:t>
      </w:r>
      <w:r w:rsidRPr="002861E1">
        <w:rPr>
          <w:rFonts w:ascii="inherit" w:eastAsia="Times New Roman" w:hAnsi="inherit"/>
          <w:b/>
          <w:bCs/>
          <w:color w:val="222222"/>
          <w:sz w:val="24"/>
          <w:szCs w:val="24"/>
          <w:lang w:eastAsia="el-GR"/>
        </w:rPr>
        <w:t>:</w:t>
      </w:r>
      <w:r w:rsidRPr="002861E1">
        <w:rPr>
          <w:rFonts w:ascii="inherit" w:eastAsia="Times New Roman" w:hAnsi="inherit"/>
          <w:color w:val="222222"/>
          <w:sz w:val="24"/>
          <w:szCs w:val="24"/>
          <w:lang w:eastAsia="el-GR"/>
        </w:rPr>
        <w:t xml:space="preserve"> Είναι η ερώτηση που διατυπώνεται απλώς ως σχήμα λόγου και όχι για να απαντηθεί, καθώς η απάντησή της είτε είναι αυτονόητη είτε εντελώς περιττή. Η ρητορική ερώτηση έχει σκοπό να προβληματίσει τον αναγνώστη και να τον οδηγήσει στο υπονοούμενο συμπέρασμα του πομπού.</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color w:val="222222"/>
          <w:sz w:val="24"/>
          <w:szCs w:val="24"/>
          <w:lang w:eastAsia="el-GR"/>
        </w:rPr>
        <w:t> </w:t>
      </w:r>
      <w:r w:rsidRPr="002861E1">
        <w:rPr>
          <w:rFonts w:ascii="inherit" w:eastAsia="Times New Roman" w:hAnsi="inherit"/>
          <w:b/>
          <w:bCs/>
          <w:color w:val="222222"/>
          <w:sz w:val="24"/>
          <w:szCs w:val="24"/>
          <w:u w:val="single"/>
          <w:lang w:eastAsia="el-GR"/>
        </w:rPr>
        <w:t>Συνεκδοχή</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color w:val="222222"/>
          <w:sz w:val="24"/>
          <w:szCs w:val="24"/>
          <w:lang w:eastAsia="el-GR"/>
        </w:rPr>
        <w:t>Όταν χρησιμοποιείται το ένα αντί για τα πολλά όμοια, το μέρος ενός συνόλου αντί για το σύνολο (και αντίστροφα), η ύλη αντί για το προϊόν που παράγεται από αυτήν ή εκείνο που παράγει αντί για εκείνο που παράγεται, π.χ. Ο Κρητικός είναι πάντα υπερήφανος (αντί οι Κρητικοί).</w:t>
      </w:r>
    </w:p>
    <w:p w:rsidR="002861E1" w:rsidRPr="002861E1" w:rsidRDefault="002861E1" w:rsidP="002861E1">
      <w:pPr>
        <w:shd w:val="clear" w:color="auto" w:fill="FFFFFF"/>
        <w:spacing w:after="24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b/>
          <w:bCs/>
          <w:color w:val="222222"/>
          <w:sz w:val="24"/>
          <w:szCs w:val="24"/>
          <w:lang w:eastAsia="el-GR"/>
        </w:rPr>
        <w:t> </w:t>
      </w:r>
      <w:r w:rsidRPr="002861E1">
        <w:rPr>
          <w:rFonts w:ascii="inherit" w:eastAsia="Times New Roman" w:hAnsi="inherit"/>
          <w:b/>
          <w:bCs/>
          <w:color w:val="222222"/>
          <w:sz w:val="24"/>
          <w:szCs w:val="24"/>
          <w:u w:val="single"/>
          <w:lang w:eastAsia="el-GR"/>
        </w:rPr>
        <w:t>Υπερβατό</w:t>
      </w:r>
      <w:r w:rsidRPr="002861E1">
        <w:rPr>
          <w:rFonts w:ascii="inherit" w:eastAsia="Times New Roman" w:hAnsi="inherit"/>
          <w:b/>
          <w:bCs/>
          <w:color w:val="222222"/>
          <w:sz w:val="24"/>
          <w:szCs w:val="24"/>
          <w:lang w:eastAsia="el-GR"/>
        </w:rPr>
        <w:t xml:space="preserve">: </w:t>
      </w:r>
      <w:r w:rsidRPr="002861E1">
        <w:rPr>
          <w:rFonts w:ascii="inherit" w:eastAsia="Times New Roman" w:hAnsi="inherit"/>
          <w:color w:val="222222"/>
          <w:sz w:val="24"/>
          <w:szCs w:val="24"/>
          <w:lang w:eastAsia="el-GR"/>
        </w:rPr>
        <w:t>Όταν παρεμβάλλονται μία ή περισσότερες λέξεις ανάμεσα σε δύο λέξεις που συνδέονται συντακτικά και νοηματικά στενά, π.χ. Ο διευθυντής εφάρμοσε τους ισχύοντες από τους νόμους κανονισμούς.</w:t>
      </w: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p>
    <w:p w:rsidR="002861E1" w:rsidRPr="002861E1" w:rsidRDefault="002861E1" w:rsidP="002861E1">
      <w:pPr>
        <w:shd w:val="clear" w:color="auto" w:fill="FFFFFF"/>
        <w:spacing w:after="0" w:line="240" w:lineRule="auto"/>
        <w:rPr>
          <w:rFonts w:ascii="Arial" w:eastAsia="Times New Roman" w:hAnsi="Arial"/>
          <w:color w:val="222222"/>
          <w:sz w:val="24"/>
          <w:szCs w:val="24"/>
          <w:lang w:eastAsia="el-GR"/>
        </w:rPr>
      </w:pPr>
      <w:r w:rsidRPr="002861E1">
        <w:rPr>
          <w:rFonts w:ascii="inherit" w:eastAsia="Times New Roman" w:hAnsi="inherit"/>
          <w:b/>
          <w:bCs/>
          <w:color w:val="222222"/>
          <w:sz w:val="24"/>
          <w:szCs w:val="24"/>
          <w:lang w:eastAsia="el-GR"/>
        </w:rPr>
        <w:t> </w:t>
      </w:r>
      <w:r w:rsidRPr="002861E1">
        <w:rPr>
          <w:rFonts w:ascii="inherit" w:eastAsia="Times New Roman" w:hAnsi="inherit"/>
          <w:b/>
          <w:bCs/>
          <w:color w:val="222222"/>
          <w:sz w:val="24"/>
          <w:szCs w:val="24"/>
          <w:u w:val="single"/>
          <w:lang w:eastAsia="el-GR"/>
        </w:rPr>
        <w:t>Υπερβολή</w:t>
      </w:r>
      <w:r w:rsidRPr="002861E1">
        <w:rPr>
          <w:rFonts w:ascii="inherit" w:eastAsia="Times New Roman" w:hAnsi="inherit"/>
          <w:b/>
          <w:bCs/>
          <w:color w:val="222222"/>
          <w:sz w:val="24"/>
          <w:szCs w:val="24"/>
          <w:lang w:eastAsia="el-GR"/>
        </w:rPr>
        <w:t>:</w:t>
      </w:r>
      <w:r w:rsidRPr="002861E1">
        <w:rPr>
          <w:rFonts w:ascii="inherit" w:eastAsia="Times New Roman" w:hAnsi="inherit"/>
          <w:color w:val="222222"/>
          <w:sz w:val="24"/>
          <w:szCs w:val="24"/>
          <w:lang w:eastAsia="el-GR"/>
        </w:rPr>
        <w:t xml:space="preserve"> Όταν χρησιμοποιούνται λέξεις ή φράσεις που ξεπερνούν και το πραγματικό, π.χ. Να υψώσουμε όλοι τη φωνή μας, να φτάσει έως τον ουρανό.« Στο έμπα χίλιους έκοψε, στο έβγα δυο χιλιάδες».</w:t>
      </w:r>
    </w:p>
    <w:p w:rsidR="00830097" w:rsidRPr="002861E1" w:rsidRDefault="00830097">
      <w:pPr>
        <w:rPr>
          <w:sz w:val="24"/>
          <w:szCs w:val="24"/>
        </w:rPr>
      </w:pPr>
    </w:p>
    <w:sectPr w:rsidR="00830097" w:rsidRPr="002861E1" w:rsidSect="002861E1">
      <w:pgSz w:w="11906" w:h="16838"/>
      <w:pgMar w:top="1440" w:right="707"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2861E1"/>
    <w:rsid w:val="00256907"/>
    <w:rsid w:val="002861E1"/>
    <w:rsid w:val="00830097"/>
    <w:rsid w:val="00B461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Arial"/>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61E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6627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851</Words>
  <Characters>4598</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Garifalia</dc:creator>
  <cp:lastModifiedBy>Garifalia</cp:lastModifiedBy>
  <cp:revision>1</cp:revision>
  <dcterms:created xsi:type="dcterms:W3CDTF">2022-01-09T18:43:00Z</dcterms:created>
  <dcterms:modified xsi:type="dcterms:W3CDTF">2022-01-09T18:47:00Z</dcterms:modified>
</cp:coreProperties>
</file>