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D725" w14:textId="230024A3" w:rsidR="00E31595" w:rsidRPr="00F07CEA" w:rsidRDefault="002762C3" w:rsidP="002762C3">
      <w:pPr>
        <w:spacing w:after="0" w:line="360" w:lineRule="auto"/>
        <w:rPr>
          <w:rFonts w:asciiTheme="minorHAnsi" w:eastAsia="Calibri" w:hAnsi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5329AA">
        <w:rPr>
          <w:rFonts w:asciiTheme="minorHAnsi" w:hAnsiTheme="minorHAnsi" w:cstheme="minorHAnsi"/>
          <w:b/>
          <w:bCs/>
          <w:sz w:val="24"/>
          <w:szCs w:val="24"/>
        </w:rPr>
        <w:t>Θουκυδίδου</w:t>
      </w:r>
      <w:proofErr w:type="spellEnd"/>
      <w:r w:rsidRPr="005329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329AA">
        <w:rPr>
          <w:rFonts w:asciiTheme="minorHAnsi" w:hAnsiTheme="minorHAnsi" w:cstheme="minorHAnsi"/>
          <w:b/>
          <w:bCs/>
          <w:i/>
          <w:iCs/>
          <w:sz w:val="24"/>
          <w:szCs w:val="24"/>
        </w:rPr>
        <w:t>Ἱστορίαι</w:t>
      </w:r>
      <w:proofErr w:type="spellEnd"/>
      <w:r w:rsidRPr="005329AA">
        <w:rPr>
          <w:rFonts w:asciiTheme="minorHAnsi" w:hAnsiTheme="minorHAnsi" w:cstheme="minorHAnsi"/>
          <w:b/>
          <w:bCs/>
          <w:sz w:val="24"/>
          <w:szCs w:val="24"/>
        </w:rPr>
        <w:t>, 3, 73-74.2</w:t>
      </w:r>
      <w:r w:rsidR="00E31595" w:rsidRPr="00F07CEA">
        <w:rPr>
          <w:rFonts w:asciiTheme="minorHAnsi" w:eastAsia="Calibri" w:hAnsiTheme="minorHAnsi"/>
          <w:b/>
          <w:bCs/>
          <w:sz w:val="24"/>
          <w:szCs w:val="24"/>
        </w:rPr>
        <w:t xml:space="preserve"> </w:t>
      </w:r>
    </w:p>
    <w:p w14:paraId="5E47A5E5" w14:textId="77777777" w:rsidR="00E31595" w:rsidRPr="00F07CEA" w:rsidRDefault="00E31595" w:rsidP="00E31595">
      <w:p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  <w:r w:rsidRPr="00F07CEA">
        <w:rPr>
          <w:rFonts w:asciiTheme="minorHAnsi" w:eastAsia="Calibri" w:hAnsiTheme="minorHAnsi"/>
          <w:b/>
          <w:bCs/>
          <w:sz w:val="24"/>
          <w:szCs w:val="24"/>
        </w:rPr>
        <w:t>ΚΕΙΜΕΝΟ</w:t>
      </w:r>
    </w:p>
    <w:p w14:paraId="2FBD2217" w14:textId="38BF046E" w:rsidR="002762C3" w:rsidRPr="002762C3" w:rsidRDefault="002762C3" w:rsidP="002762C3">
      <w:pPr>
        <w:spacing w:after="0" w:line="360" w:lineRule="auto"/>
        <w:jc w:val="both"/>
        <w:rPr>
          <w:rFonts w:asciiTheme="minorHAnsi" w:eastAsia="Calibri" w:hAnsiTheme="minorHAnsi"/>
          <w:i/>
          <w:iCs/>
          <w:sz w:val="24"/>
          <w:szCs w:val="24"/>
        </w:rPr>
      </w:pP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Tῇ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δ᾽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ὑστεραίᾳ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ἠκροβολίσαντό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τε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ὀλίγα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τοὺς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ἀγροὺς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περιέπεμπον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ἀμφότεροι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τοὺς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δούλους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παρακαλοῦντές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τε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ἐλευθερίαν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ὑπισχνούμενοι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τῷ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μὲν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δήμῳ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τῶν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οἰκετῶν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τὸ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πλῆθος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παρεγένετο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ξύμμαχον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τοῖς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δ᾽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ἑτέροις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ἐκ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τῆς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ἠπείρου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ἐπίκουροι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ὀκτακόσιοι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.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Διαλιπούσης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δ᾽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ἡμέρας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μάχη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αὖθις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γίγνεται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bookmarkStart w:id="1" w:name="_Hlk72738644"/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νικᾷ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ὁ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δῆμος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χωρίων τε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ἰσχύι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πλήθει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προύχων</w:t>
      </w:r>
      <w:bookmarkEnd w:id="1"/>
      <w:r w:rsidRPr="002762C3">
        <w:rPr>
          <w:rFonts w:asciiTheme="minorHAnsi" w:eastAsia="Calibri" w:hAnsiTheme="minorHAnsi"/>
          <w:i/>
          <w:iCs/>
          <w:sz w:val="24"/>
          <w:szCs w:val="24"/>
        </w:rPr>
        <w:t>·αἵ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τε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γυναῖκες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αὐτοῖς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τολμηρῶς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ξυνεπελάβοντο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βάλλουσαι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ἀπὸ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τῶν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οἰκιῶν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τῷ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κεράμῳ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παρὰ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φύσιν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ὑπομένουσαι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τὸν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θόρυβον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. Γενομένης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δὲ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τῆς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τροπῆς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περὶ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δείλην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ὀψίαν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δείσαντες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οἱ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ὀλίγοι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μὴ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αὐτοβοεὶ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ὁ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δῆμος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τοῦ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τε νεωρίου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κρατήσειεν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ἐπελθὼν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σφᾶς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διαφθείρειεν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ἐμπιπρᾶσι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τὰς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οἰκίας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τὰς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κύκλῳ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τῆς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ἀγορᾶς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τὰς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ξυνοικίας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ὅπως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μὴ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ᾖ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ἔφοδος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φειδόμενοι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οὔτε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οἰκείας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οὔτε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ἀλλοτρίας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ὥστε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χρήματα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πολλὰ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ἐμπόρων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E304FA">
        <w:rPr>
          <w:rFonts w:asciiTheme="minorHAnsi" w:eastAsia="Calibri" w:hAnsiTheme="minorHAnsi"/>
          <w:i/>
          <w:iCs/>
          <w:sz w:val="24"/>
          <w:szCs w:val="24"/>
          <w:u w:val="single"/>
        </w:rPr>
        <w:t>κατεκαύθη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καὶ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ἡ πόλις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ἐκινδύνευσε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πᾶσα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διαφθαρῆναι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,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εἰ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ἄνεμος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ἐπεγένετο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τῇ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φλογὶ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ἐπίφορος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ἐς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 </w:t>
      </w:r>
      <w:proofErr w:type="spellStart"/>
      <w:r w:rsidRPr="002762C3">
        <w:rPr>
          <w:rFonts w:asciiTheme="minorHAnsi" w:eastAsia="Calibri" w:hAnsiTheme="minorHAnsi"/>
          <w:i/>
          <w:iCs/>
          <w:sz w:val="24"/>
          <w:szCs w:val="24"/>
        </w:rPr>
        <w:t>αὐτήν</w:t>
      </w:r>
      <w:proofErr w:type="spellEnd"/>
      <w:r w:rsidRPr="002762C3">
        <w:rPr>
          <w:rFonts w:asciiTheme="minorHAnsi" w:eastAsia="Calibri" w:hAnsiTheme="minorHAnsi"/>
          <w:i/>
          <w:iCs/>
          <w:sz w:val="24"/>
          <w:szCs w:val="24"/>
        </w:rPr>
        <w:t xml:space="preserve">. </w:t>
      </w:r>
    </w:p>
    <w:p w14:paraId="01791286" w14:textId="77777777" w:rsidR="00E31595" w:rsidRDefault="00E31595" w:rsidP="00E31595">
      <w:p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</w:p>
    <w:p w14:paraId="1CC842DF" w14:textId="77777777" w:rsidR="00E31595" w:rsidRPr="00F07CEA" w:rsidRDefault="00E31595" w:rsidP="00E31595">
      <w:p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  <w:r w:rsidRPr="00F07CEA">
        <w:rPr>
          <w:rFonts w:asciiTheme="minorHAnsi" w:eastAsia="Calibri" w:hAnsiTheme="minorHAnsi"/>
          <w:b/>
          <w:bCs/>
          <w:sz w:val="24"/>
          <w:szCs w:val="24"/>
        </w:rPr>
        <w:t>ΠΑΡΑΤΗΡΗΣΕΙΣ</w:t>
      </w:r>
    </w:p>
    <w:p w14:paraId="49BA3496" w14:textId="33AC9451" w:rsidR="00E31595" w:rsidRPr="00F07CEA" w:rsidRDefault="008548F1" w:rsidP="00E315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  <w:r w:rsidRPr="008548F1">
        <w:rPr>
          <w:sz w:val="24"/>
          <w:szCs w:val="24"/>
        </w:rPr>
        <w:t>«</w:t>
      </w:r>
      <w:proofErr w:type="spellStart"/>
      <w:r w:rsidRPr="008548F1">
        <w:rPr>
          <w:rFonts w:eastAsia="Calibri"/>
          <w:i/>
          <w:iCs/>
          <w:sz w:val="24"/>
          <w:szCs w:val="24"/>
        </w:rPr>
        <w:t>Tῇ</w:t>
      </w:r>
      <w:proofErr w:type="spellEnd"/>
      <w:r w:rsidRPr="008548F1">
        <w:rPr>
          <w:rFonts w:eastAsia="Calibri"/>
          <w:i/>
          <w:iCs/>
          <w:sz w:val="24"/>
          <w:szCs w:val="24"/>
        </w:rPr>
        <w:t xml:space="preserve"> δ᾽ </w:t>
      </w:r>
      <w:proofErr w:type="spellStart"/>
      <w:r w:rsidRPr="008548F1">
        <w:rPr>
          <w:rFonts w:eastAsia="Calibri"/>
          <w:i/>
          <w:iCs/>
          <w:sz w:val="24"/>
          <w:szCs w:val="24"/>
        </w:rPr>
        <w:t>ὑστεραίᾳ</w:t>
      </w:r>
      <w:proofErr w:type="spellEnd"/>
      <w:r w:rsidR="00D21BBC" w:rsidRPr="00D21BBC">
        <w:rPr>
          <w:rFonts w:eastAsia="Calibri"/>
          <w:i/>
          <w:iCs/>
          <w:sz w:val="24"/>
          <w:szCs w:val="24"/>
        </w:rPr>
        <w:t xml:space="preserve"> </w:t>
      </w:r>
      <w:r w:rsidRPr="008548F1">
        <w:rPr>
          <w:rFonts w:eastAsia="Calibri"/>
          <w:i/>
          <w:iCs/>
          <w:sz w:val="24"/>
          <w:szCs w:val="24"/>
        </w:rPr>
        <w:t xml:space="preserve">… </w:t>
      </w:r>
      <w:proofErr w:type="spellStart"/>
      <w:r w:rsidR="008365FB" w:rsidRPr="008365FB">
        <w:rPr>
          <w:rFonts w:eastAsia="Calibri"/>
          <w:i/>
          <w:iCs/>
          <w:sz w:val="24"/>
          <w:szCs w:val="24"/>
        </w:rPr>
        <w:t>τὸν</w:t>
      </w:r>
      <w:proofErr w:type="spellEnd"/>
      <w:r w:rsidR="008365FB" w:rsidRPr="008365F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8365FB" w:rsidRPr="008365FB">
        <w:rPr>
          <w:rFonts w:eastAsia="Calibri"/>
          <w:i/>
          <w:iCs/>
          <w:sz w:val="24"/>
          <w:szCs w:val="24"/>
        </w:rPr>
        <w:t>θόρυβον</w:t>
      </w:r>
      <w:proofErr w:type="spellEnd"/>
      <w:r w:rsidRPr="008548F1">
        <w:rPr>
          <w:rFonts w:eastAsia="Calibri"/>
          <w:i/>
          <w:iCs/>
          <w:sz w:val="24"/>
          <w:szCs w:val="24"/>
        </w:rPr>
        <w:t>»:</w:t>
      </w:r>
      <w:r w:rsidRPr="008548F1">
        <w:rPr>
          <w:rFonts w:eastAsia="Calibri"/>
          <w:i/>
          <w:iCs/>
          <w:color w:val="FF0000"/>
          <w:sz w:val="24"/>
          <w:szCs w:val="24"/>
        </w:rPr>
        <w:t xml:space="preserve"> </w:t>
      </w:r>
      <w:r w:rsidR="002762C3">
        <w:rPr>
          <w:rFonts w:asciiTheme="minorHAnsi" w:hAnsiTheme="minorHAnsi"/>
          <w:iCs/>
          <w:sz w:val="24"/>
          <w:szCs w:val="24"/>
        </w:rPr>
        <w:t xml:space="preserve">Να </w:t>
      </w:r>
      <w:r>
        <w:rPr>
          <w:rFonts w:asciiTheme="minorHAnsi" w:hAnsiTheme="minorHAnsi"/>
          <w:iCs/>
          <w:sz w:val="24"/>
          <w:szCs w:val="24"/>
        </w:rPr>
        <w:t xml:space="preserve">αναζητήσετε και να εξηγήσετε </w:t>
      </w:r>
      <w:r w:rsidR="002762C3">
        <w:rPr>
          <w:rFonts w:asciiTheme="minorHAnsi" w:hAnsiTheme="minorHAnsi"/>
          <w:iCs/>
          <w:sz w:val="24"/>
          <w:szCs w:val="24"/>
        </w:rPr>
        <w:t xml:space="preserve">τους λόγους στους οποίους </w:t>
      </w:r>
      <w:r w:rsidR="00970DC2">
        <w:rPr>
          <w:rFonts w:asciiTheme="minorHAnsi" w:hAnsiTheme="minorHAnsi"/>
          <w:iCs/>
          <w:sz w:val="24"/>
          <w:szCs w:val="24"/>
        </w:rPr>
        <w:t xml:space="preserve">αποδίδει </w:t>
      </w:r>
      <w:r w:rsidR="002762C3">
        <w:rPr>
          <w:rFonts w:asciiTheme="minorHAnsi" w:hAnsiTheme="minorHAnsi"/>
          <w:iCs/>
          <w:sz w:val="24"/>
          <w:szCs w:val="24"/>
        </w:rPr>
        <w:t>ο Θουκυδίδης τη</w:t>
      </w:r>
      <w:r w:rsidR="006A75B4">
        <w:rPr>
          <w:rFonts w:asciiTheme="minorHAnsi" w:hAnsiTheme="minorHAnsi"/>
          <w:iCs/>
          <w:sz w:val="24"/>
          <w:szCs w:val="24"/>
        </w:rPr>
        <w:t>ν επικράτηση</w:t>
      </w:r>
      <w:r w:rsidR="002762C3">
        <w:rPr>
          <w:rFonts w:asciiTheme="minorHAnsi" w:hAnsiTheme="minorHAnsi"/>
          <w:iCs/>
          <w:sz w:val="24"/>
          <w:szCs w:val="24"/>
        </w:rPr>
        <w:t xml:space="preserve"> των δημοκρατικών έναντι </w:t>
      </w:r>
      <w:r w:rsidR="008D3E46">
        <w:rPr>
          <w:rFonts w:asciiTheme="minorHAnsi" w:hAnsiTheme="minorHAnsi"/>
          <w:iCs/>
          <w:sz w:val="24"/>
          <w:szCs w:val="24"/>
        </w:rPr>
        <w:t>των ολιγαρχικών αντιπάλων τους.</w:t>
      </w:r>
    </w:p>
    <w:p w14:paraId="07804017" w14:textId="77777777" w:rsidR="00E31595" w:rsidRPr="00F07CEA" w:rsidRDefault="00E31595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  <w:r w:rsidRPr="00F07CEA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5E276934" w14:textId="6F7EBE9F" w:rsidR="00E31595" w:rsidRPr="00F07CEA" w:rsidRDefault="002762C3" w:rsidP="00E315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/>
          <w:sz w:val="24"/>
          <w:szCs w:val="24"/>
        </w:rPr>
      </w:pPr>
      <w:r w:rsidRPr="00874672">
        <w:rPr>
          <w:rFonts w:asciiTheme="minorHAnsi" w:hAnsiTheme="minorHAnsi"/>
          <w:i/>
          <w:iCs/>
          <w:sz w:val="24"/>
          <w:szCs w:val="24"/>
        </w:rPr>
        <w:t xml:space="preserve">«Μπροστά στον φόβο που προκαλεί ο κίνδυνος, το ένστικτο της </w:t>
      </w:r>
      <w:r w:rsidR="00D21BBC">
        <w:rPr>
          <w:rFonts w:asciiTheme="minorHAnsi" w:hAnsiTheme="minorHAnsi"/>
          <w:i/>
          <w:iCs/>
          <w:sz w:val="24"/>
          <w:szCs w:val="24"/>
        </w:rPr>
        <w:t xml:space="preserve">επιβίωσης </w:t>
      </w:r>
      <w:r w:rsidRPr="00874672">
        <w:rPr>
          <w:rFonts w:asciiTheme="minorHAnsi" w:hAnsiTheme="minorHAnsi"/>
          <w:i/>
          <w:iCs/>
          <w:sz w:val="24"/>
          <w:szCs w:val="24"/>
        </w:rPr>
        <w:t>γίνεται εντονότερο»</w:t>
      </w:r>
      <w:r>
        <w:rPr>
          <w:rFonts w:asciiTheme="minorHAnsi" w:hAnsiTheme="minorHAnsi"/>
          <w:iCs/>
          <w:sz w:val="24"/>
          <w:szCs w:val="24"/>
        </w:rPr>
        <w:t xml:space="preserve"> : Να </w:t>
      </w:r>
      <w:r w:rsidR="008548F1">
        <w:rPr>
          <w:rFonts w:asciiTheme="minorHAnsi" w:hAnsiTheme="minorHAnsi"/>
          <w:iCs/>
          <w:sz w:val="24"/>
          <w:szCs w:val="24"/>
        </w:rPr>
        <w:t xml:space="preserve">επιβεβαιώσετε την </w:t>
      </w:r>
      <w:r>
        <w:rPr>
          <w:rFonts w:asciiTheme="minorHAnsi" w:hAnsiTheme="minorHAnsi"/>
          <w:iCs/>
          <w:sz w:val="24"/>
          <w:szCs w:val="24"/>
        </w:rPr>
        <w:t>παραπάνω άποψη</w:t>
      </w:r>
      <w:r w:rsidR="008548F1">
        <w:rPr>
          <w:rFonts w:asciiTheme="minorHAnsi" w:hAnsiTheme="minorHAnsi"/>
          <w:iCs/>
          <w:sz w:val="24"/>
          <w:szCs w:val="24"/>
        </w:rPr>
        <w:t xml:space="preserve"> στο </w:t>
      </w:r>
      <w:r w:rsidR="0079681D">
        <w:rPr>
          <w:rFonts w:asciiTheme="minorHAnsi" w:hAnsiTheme="minorHAnsi"/>
          <w:iCs/>
          <w:sz w:val="24"/>
          <w:szCs w:val="24"/>
        </w:rPr>
        <w:t xml:space="preserve">πρωτότυπο </w:t>
      </w:r>
      <w:r w:rsidR="008548F1">
        <w:rPr>
          <w:rFonts w:asciiTheme="minorHAnsi" w:hAnsiTheme="minorHAnsi"/>
          <w:iCs/>
          <w:sz w:val="24"/>
          <w:szCs w:val="24"/>
        </w:rPr>
        <w:t>κείμενο</w:t>
      </w:r>
      <w:r w:rsidR="008D3E46">
        <w:rPr>
          <w:rFonts w:asciiTheme="minorHAnsi" w:hAnsiTheme="minorHAnsi"/>
          <w:iCs/>
          <w:sz w:val="24"/>
          <w:szCs w:val="24"/>
        </w:rPr>
        <w:t>.</w:t>
      </w:r>
    </w:p>
    <w:p w14:paraId="28FBC83C" w14:textId="77777777" w:rsidR="00E31595" w:rsidRPr="00F07CEA" w:rsidRDefault="00E31595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  <w:r w:rsidRPr="00F07CEA">
        <w:rPr>
          <w:rFonts w:asciiTheme="minorHAnsi" w:eastAsia="Calibri" w:hAnsiTheme="minorHAnsi"/>
          <w:b/>
          <w:bCs/>
          <w:sz w:val="24"/>
          <w:szCs w:val="24"/>
        </w:rPr>
        <w:t>Μονάδες 10</w:t>
      </w:r>
    </w:p>
    <w:p w14:paraId="1FDD0033" w14:textId="436AF01C" w:rsidR="00E31595" w:rsidRPr="00FC1D9E" w:rsidRDefault="00802CE7" w:rsidP="00E315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r w:rsidRPr="00802CE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B3452D" w:rsidRPr="00B3452D">
        <w:rPr>
          <w:rFonts w:asciiTheme="minorHAnsi" w:hAnsiTheme="minorHAnsi"/>
          <w:i/>
          <w:iCs/>
          <w:sz w:val="24"/>
          <w:szCs w:val="24"/>
        </w:rPr>
        <w:t xml:space="preserve">Οι εμφύλιες συγκρούσεις έφεραν μεγάλες κι αμέτρητες συμφορές στις πολιτείες, συμφορές που γίνονται και θα </w:t>
      </w:r>
      <w:proofErr w:type="spellStart"/>
      <w:r w:rsidR="00B3452D" w:rsidRPr="00B3452D">
        <w:rPr>
          <w:rFonts w:asciiTheme="minorHAnsi" w:hAnsiTheme="minorHAnsi"/>
          <w:i/>
          <w:iCs/>
          <w:sz w:val="24"/>
          <w:szCs w:val="24"/>
        </w:rPr>
        <w:t>γίνωνται</w:t>
      </w:r>
      <w:proofErr w:type="spellEnd"/>
      <w:r w:rsidR="00B3452D" w:rsidRPr="00B3452D">
        <w:rPr>
          <w:rFonts w:asciiTheme="minorHAnsi" w:hAnsiTheme="minorHAnsi"/>
          <w:i/>
          <w:iCs/>
          <w:sz w:val="24"/>
          <w:szCs w:val="24"/>
        </w:rPr>
        <w:t xml:space="preserve"> πάντα όσο δεν αλλάζει η φύση του ανθρώπου, συμφορές που μπορεί να είναι βαρύτερες ή ελαφρότερες κ' έχουν διαφορετική μορφή ανάλογα με τις περιστάσεις. Σε καιρό ειρήνης και όταν </w:t>
      </w:r>
      <w:proofErr w:type="spellStart"/>
      <w:r w:rsidR="00B3452D" w:rsidRPr="00B3452D">
        <w:rPr>
          <w:rFonts w:asciiTheme="minorHAnsi" w:hAnsiTheme="minorHAnsi"/>
          <w:i/>
          <w:iCs/>
          <w:sz w:val="24"/>
          <w:szCs w:val="24"/>
        </w:rPr>
        <w:t>ευημερή</w:t>
      </w:r>
      <w:proofErr w:type="spellEnd"/>
      <w:r w:rsidR="00B3452D" w:rsidRPr="00B3452D">
        <w:rPr>
          <w:rFonts w:asciiTheme="minorHAnsi" w:hAnsiTheme="minorHAnsi"/>
          <w:i/>
          <w:iCs/>
          <w:sz w:val="24"/>
          <w:szCs w:val="24"/>
        </w:rPr>
        <w:t xml:space="preserve"> ο κόσμος και οι πολιτείες, οι άνθρωποι είναι ήρεμοι γιατί δεν τους πιέζουν ανάγκες φοβερές.</w:t>
      </w:r>
      <w:r w:rsidR="00B3452D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B3452D" w:rsidRPr="00B3452D">
        <w:rPr>
          <w:rFonts w:asciiTheme="minorHAnsi" w:hAnsiTheme="minorHAnsi"/>
          <w:i/>
          <w:iCs/>
          <w:sz w:val="24"/>
          <w:szCs w:val="24"/>
        </w:rPr>
        <w:t xml:space="preserve">Αλλ' όταν </w:t>
      </w:r>
      <w:proofErr w:type="spellStart"/>
      <w:r w:rsidR="00B3452D" w:rsidRPr="00B3452D">
        <w:rPr>
          <w:rFonts w:asciiTheme="minorHAnsi" w:hAnsiTheme="minorHAnsi"/>
          <w:i/>
          <w:iCs/>
          <w:sz w:val="24"/>
          <w:szCs w:val="24"/>
        </w:rPr>
        <w:t>έρθη</w:t>
      </w:r>
      <w:proofErr w:type="spellEnd"/>
      <w:r w:rsidR="00B3452D" w:rsidRPr="00B3452D">
        <w:rPr>
          <w:rFonts w:asciiTheme="minorHAnsi" w:hAnsiTheme="minorHAnsi"/>
          <w:i/>
          <w:iCs/>
          <w:sz w:val="24"/>
          <w:szCs w:val="24"/>
        </w:rPr>
        <w:t xml:space="preserve"> ο πόλεμος που φέρνει στους ανθρώπους την καθημερινή στέρηση, γίνεται δάσκαλος της βίας κ' ερεθίζει τα πνεύματα του πλήθους σύμφωνα με τις καταστάσεις που δημιουργεί.</w:t>
      </w:r>
      <w:r w:rsidR="00B3452D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B3452D" w:rsidRPr="00B3452D">
        <w:rPr>
          <w:rFonts w:asciiTheme="minorHAnsi" w:hAnsiTheme="minorHAnsi"/>
          <w:b/>
          <w:iCs/>
          <w:sz w:val="24"/>
          <w:szCs w:val="24"/>
        </w:rPr>
        <w:t>Θουκυδίδου</w:t>
      </w:r>
      <w:proofErr w:type="spellEnd"/>
      <w:r w:rsidR="00B3452D" w:rsidRPr="00B3452D">
        <w:rPr>
          <w:rFonts w:asciiTheme="minorHAnsi" w:hAnsiTheme="minorHAnsi"/>
          <w:b/>
          <w:iCs/>
          <w:sz w:val="24"/>
          <w:szCs w:val="24"/>
        </w:rPr>
        <w:t xml:space="preserve"> </w:t>
      </w:r>
      <w:proofErr w:type="spellStart"/>
      <w:r w:rsidR="00B3452D" w:rsidRPr="00B3452D">
        <w:rPr>
          <w:rFonts w:asciiTheme="minorHAnsi" w:hAnsiTheme="minorHAnsi"/>
          <w:b/>
          <w:i/>
          <w:iCs/>
          <w:sz w:val="24"/>
          <w:szCs w:val="24"/>
        </w:rPr>
        <w:t>Ἱστορίαι</w:t>
      </w:r>
      <w:proofErr w:type="spellEnd"/>
      <w:r w:rsidR="00B3452D" w:rsidRPr="00B3452D">
        <w:rPr>
          <w:rFonts w:asciiTheme="minorHAnsi" w:hAnsiTheme="minorHAnsi"/>
          <w:b/>
          <w:iCs/>
          <w:sz w:val="24"/>
          <w:szCs w:val="24"/>
        </w:rPr>
        <w:t>, 3, 82.2</w:t>
      </w:r>
      <w:r w:rsidR="00B3452D" w:rsidRPr="00B3452D">
        <w:rPr>
          <w:rFonts w:asciiTheme="minorHAnsi" w:hAnsiTheme="minorHAnsi"/>
          <w:iCs/>
          <w:sz w:val="24"/>
          <w:szCs w:val="24"/>
        </w:rPr>
        <w:t xml:space="preserve"> [Μετάφραση: </w:t>
      </w:r>
      <w:r w:rsidR="000D1908">
        <w:rPr>
          <w:rFonts w:asciiTheme="minorHAnsi" w:hAnsiTheme="minorHAnsi"/>
          <w:iCs/>
          <w:sz w:val="24"/>
          <w:szCs w:val="24"/>
        </w:rPr>
        <w:t xml:space="preserve">Άγγελος </w:t>
      </w:r>
      <w:r w:rsidR="00B3452D" w:rsidRPr="00B3452D">
        <w:rPr>
          <w:rFonts w:asciiTheme="minorHAnsi" w:hAnsiTheme="minorHAnsi"/>
          <w:iCs/>
          <w:sz w:val="24"/>
          <w:szCs w:val="24"/>
        </w:rPr>
        <w:t>Βλάχο</w:t>
      </w:r>
      <w:r w:rsidR="000D1908">
        <w:rPr>
          <w:rFonts w:asciiTheme="minorHAnsi" w:hAnsiTheme="minorHAnsi"/>
          <w:iCs/>
          <w:sz w:val="24"/>
          <w:szCs w:val="24"/>
        </w:rPr>
        <w:t>ς</w:t>
      </w:r>
      <w:r w:rsidR="00B3452D" w:rsidRPr="00B3452D">
        <w:rPr>
          <w:rFonts w:asciiTheme="minorHAnsi" w:hAnsiTheme="minorHAnsi"/>
          <w:iCs/>
          <w:sz w:val="24"/>
          <w:szCs w:val="24"/>
        </w:rPr>
        <w:t>]</w:t>
      </w:r>
    </w:p>
    <w:p w14:paraId="7AA5076C" w14:textId="77777777" w:rsidR="00FC1D9E" w:rsidRDefault="00FC1D9E" w:rsidP="00FC1D9E">
      <w:pPr>
        <w:pStyle w:val="a3"/>
        <w:spacing w:after="0" w:line="360" w:lineRule="auto"/>
        <w:ind w:left="360"/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281AC501" w14:textId="3D4BC0FD" w:rsidR="00FC1D9E" w:rsidRPr="00FC1D9E" w:rsidRDefault="00A65797" w:rsidP="007C7363">
      <w:pPr>
        <w:pStyle w:val="a3"/>
        <w:spacing w:after="0" w:line="360" w:lineRule="auto"/>
        <w:ind w:left="284"/>
        <w:jc w:val="both"/>
        <w:rPr>
          <w:rFonts w:asciiTheme="minorHAnsi" w:eastAsia="Calibri" w:hAnsiTheme="minorHAnsi"/>
          <w:b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lastRenderedPageBreak/>
        <w:t xml:space="preserve">Αντλώντας </w:t>
      </w:r>
      <w:r w:rsidR="00FC1D9E" w:rsidRPr="000352E2">
        <w:rPr>
          <w:rFonts w:asciiTheme="minorHAnsi" w:hAnsiTheme="minorHAnsi"/>
          <w:bCs/>
          <w:iCs/>
          <w:sz w:val="24"/>
          <w:szCs w:val="24"/>
        </w:rPr>
        <w:t>στοιχεία από το πρωτότυπο και από το μεταφρασμένο απόσπασμα που σας δίνονται να παρουσιάσετε</w:t>
      </w:r>
      <w:r w:rsidR="00FC1D9E" w:rsidRPr="00FC1D9E">
        <w:rPr>
          <w:rFonts w:asciiTheme="minorHAnsi" w:hAnsiTheme="minorHAnsi"/>
          <w:bCs/>
          <w:iCs/>
          <w:sz w:val="24"/>
          <w:szCs w:val="24"/>
        </w:rPr>
        <w:t xml:space="preserve"> συγκριτικά την κατάσταση που επικρατεί σε περίοδο ειρήνης και σε περίοδο πολέμου.</w:t>
      </w:r>
    </w:p>
    <w:p w14:paraId="7C5D69FC" w14:textId="77777777" w:rsidR="00E31595" w:rsidRDefault="00E31595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  <w:r w:rsidRPr="00F07CEA">
        <w:rPr>
          <w:rFonts w:asciiTheme="minorHAnsi" w:eastAsia="Calibri" w:hAnsiTheme="minorHAnsi"/>
          <w:b/>
          <w:bCs/>
          <w:sz w:val="24"/>
          <w:szCs w:val="24"/>
        </w:rPr>
        <w:t>Μονάδες 10</w:t>
      </w:r>
    </w:p>
    <w:p w14:paraId="2061899A" w14:textId="77777777" w:rsidR="00FC1D9E" w:rsidRDefault="00FC1D9E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</w:p>
    <w:p w14:paraId="26B7D100" w14:textId="5DDE67ED" w:rsidR="00E31595" w:rsidRPr="00ED1F79" w:rsidRDefault="00E31595" w:rsidP="00E315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  <w:r w:rsidRPr="00ED1F79">
        <w:rPr>
          <w:rFonts w:asciiTheme="minorHAnsi" w:eastAsia="Calibri" w:hAnsiTheme="minorHAnsi"/>
          <w:sz w:val="24"/>
          <w:szCs w:val="24"/>
        </w:rPr>
        <w:t xml:space="preserve">α. </w:t>
      </w:r>
      <w:r w:rsidR="00611919">
        <w:rPr>
          <w:rFonts w:asciiTheme="minorHAnsi" w:eastAsia="Calibri" w:hAnsiTheme="minorHAnsi"/>
          <w:sz w:val="24"/>
          <w:szCs w:val="24"/>
        </w:rPr>
        <w:t>Να ξαναγράψετε την πρόταση «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αἵ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τε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γυναῖκες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αὐτοῖς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τολμηρῶς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ξυνεπελάβοντο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βάλλουσαι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ἀπὸ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τῶν</w:t>
      </w:r>
      <w:proofErr w:type="spellEnd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611919" w:rsidRPr="008A63F4">
        <w:rPr>
          <w:rFonts w:asciiTheme="minorHAnsi" w:eastAsia="Calibri" w:hAnsiTheme="minorHAnsi"/>
          <w:b/>
          <w:bCs/>
          <w:i/>
          <w:iCs/>
          <w:sz w:val="24"/>
          <w:szCs w:val="24"/>
        </w:rPr>
        <w:t>οἰκιῶν</w:t>
      </w:r>
      <w:proofErr w:type="spellEnd"/>
      <w:r w:rsidR="00611919">
        <w:rPr>
          <w:rFonts w:asciiTheme="minorHAnsi" w:eastAsia="Calibri" w:hAnsiTheme="minorHAnsi"/>
          <w:iCs/>
          <w:sz w:val="24"/>
          <w:szCs w:val="24"/>
        </w:rPr>
        <w:t>»</w:t>
      </w:r>
      <w:r w:rsidR="00611919">
        <w:rPr>
          <w:rFonts w:asciiTheme="minorHAnsi" w:eastAsia="Calibri" w:hAnsiTheme="minorHAnsi"/>
          <w:sz w:val="24"/>
          <w:szCs w:val="24"/>
        </w:rPr>
        <w:t xml:space="preserve">, μεταφέροντας όλους τους κλιτούς όρους στον άλλον αριθμό. </w:t>
      </w:r>
      <w:r w:rsidRPr="00ED1F79">
        <w:rPr>
          <w:rFonts w:asciiTheme="minorHAnsi" w:eastAsia="Calibri" w:hAnsiTheme="minorHAnsi"/>
          <w:sz w:val="24"/>
          <w:szCs w:val="24"/>
        </w:rPr>
        <w:t>(μονάδες 5)</w:t>
      </w:r>
    </w:p>
    <w:p w14:paraId="74D9A891" w14:textId="401C2F62" w:rsidR="00E31595" w:rsidRPr="00ED1F79" w:rsidRDefault="00E31595" w:rsidP="00E31595">
      <w:pPr>
        <w:pStyle w:val="a3"/>
        <w:spacing w:after="0" w:line="360" w:lineRule="auto"/>
        <w:ind w:left="360"/>
        <w:jc w:val="both"/>
        <w:rPr>
          <w:rFonts w:asciiTheme="minorHAnsi" w:eastAsia="Calibri" w:hAnsiTheme="minorHAnsi"/>
          <w:sz w:val="24"/>
          <w:szCs w:val="24"/>
        </w:rPr>
      </w:pPr>
      <w:r w:rsidRPr="00ED1F79">
        <w:rPr>
          <w:rFonts w:asciiTheme="minorHAnsi" w:eastAsia="Calibri" w:hAnsiTheme="minorHAnsi"/>
          <w:sz w:val="24"/>
          <w:szCs w:val="24"/>
        </w:rPr>
        <w:t xml:space="preserve">β. Να γράψετε τα απαρέμφατα των παρακάτω ρηματικών τύπων (στον χρόνο που βρίσκονται): </w:t>
      </w:r>
      <w:proofErr w:type="spellStart"/>
      <w:r w:rsidR="00611919" w:rsidRPr="00611919">
        <w:rPr>
          <w:rFonts w:asciiTheme="minorHAnsi" w:eastAsia="Calibri" w:hAnsiTheme="minorHAnsi"/>
          <w:b/>
          <w:i/>
          <w:iCs/>
          <w:sz w:val="24"/>
          <w:szCs w:val="24"/>
        </w:rPr>
        <w:t>Διαλιπούσης</w:t>
      </w:r>
      <w:proofErr w:type="spellEnd"/>
      <w:r w:rsidR="00611919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611919" w:rsidRPr="00611919">
        <w:rPr>
          <w:rFonts w:asciiTheme="minorHAnsi" w:eastAsia="Calibri" w:hAnsiTheme="minorHAnsi"/>
          <w:b/>
          <w:bCs/>
          <w:i/>
          <w:iCs/>
          <w:sz w:val="24"/>
          <w:szCs w:val="24"/>
        </w:rPr>
        <w:t>γίγνεται</w:t>
      </w:r>
      <w:proofErr w:type="spellEnd"/>
      <w:r w:rsidR="00611919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611919" w:rsidRPr="00611919">
        <w:rPr>
          <w:rFonts w:asciiTheme="minorHAnsi" w:eastAsia="Calibri" w:hAnsiTheme="minorHAnsi"/>
          <w:b/>
          <w:bCs/>
          <w:i/>
          <w:iCs/>
          <w:sz w:val="24"/>
          <w:szCs w:val="24"/>
        </w:rPr>
        <w:t>νικᾷ</w:t>
      </w:r>
      <w:proofErr w:type="spellEnd"/>
      <w:r w:rsidR="00611919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, </w:t>
      </w:r>
      <w:r w:rsidRPr="00ED1F79">
        <w:rPr>
          <w:rFonts w:asciiTheme="minorHAnsi" w:eastAsia="Calibri" w:hAnsiTheme="minorHAnsi"/>
          <w:sz w:val="24"/>
          <w:szCs w:val="24"/>
        </w:rPr>
        <w:t xml:space="preserve"> </w:t>
      </w:r>
      <w:r w:rsidR="00611919" w:rsidRPr="00611919">
        <w:rPr>
          <w:rFonts w:asciiTheme="minorHAnsi" w:eastAsia="Calibri" w:hAnsiTheme="minorHAnsi"/>
          <w:b/>
          <w:i/>
          <w:iCs/>
          <w:sz w:val="24"/>
          <w:szCs w:val="24"/>
        </w:rPr>
        <w:t>ᾖ</w:t>
      </w:r>
      <w:r w:rsidR="00611919">
        <w:rPr>
          <w:rFonts w:asciiTheme="minorHAnsi" w:eastAsia="Calibri" w:hAnsiTheme="minorHAnsi"/>
          <w:b/>
          <w:i/>
          <w:sz w:val="24"/>
          <w:szCs w:val="24"/>
        </w:rPr>
        <w:t xml:space="preserve">, </w:t>
      </w:r>
      <w:proofErr w:type="spellStart"/>
      <w:r w:rsidR="00611919" w:rsidRPr="00611919">
        <w:rPr>
          <w:rFonts w:asciiTheme="minorHAnsi" w:eastAsia="Calibri" w:hAnsiTheme="minorHAnsi"/>
          <w:b/>
          <w:i/>
          <w:iCs/>
          <w:sz w:val="24"/>
          <w:szCs w:val="24"/>
        </w:rPr>
        <w:t>ἐκινδύνευσε</w:t>
      </w:r>
      <w:proofErr w:type="spellEnd"/>
      <w:r w:rsidR="00611919">
        <w:rPr>
          <w:rFonts w:asciiTheme="minorHAnsi" w:eastAsia="Calibri" w:hAnsiTheme="minorHAnsi"/>
          <w:sz w:val="24"/>
          <w:szCs w:val="24"/>
        </w:rPr>
        <w:t>.</w:t>
      </w:r>
      <w:r w:rsidR="008D3E46" w:rsidRPr="008D3E46">
        <w:rPr>
          <w:rFonts w:asciiTheme="minorHAnsi" w:eastAsia="Calibri" w:hAnsiTheme="minorHAnsi"/>
          <w:sz w:val="24"/>
          <w:szCs w:val="24"/>
        </w:rPr>
        <w:t xml:space="preserve"> </w:t>
      </w:r>
      <w:r w:rsidRPr="00ED1F79">
        <w:rPr>
          <w:rFonts w:asciiTheme="minorHAnsi" w:eastAsia="Calibri" w:hAnsiTheme="minorHAnsi"/>
          <w:sz w:val="24"/>
          <w:szCs w:val="24"/>
        </w:rPr>
        <w:t>(μονάδες 5)</w:t>
      </w:r>
    </w:p>
    <w:p w14:paraId="5D24AC06" w14:textId="77777777" w:rsidR="00E31595" w:rsidRPr="00ED1F79" w:rsidRDefault="00E31595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  <w:r w:rsidRPr="00ED1F79">
        <w:rPr>
          <w:rFonts w:asciiTheme="minorHAnsi" w:eastAsia="Calibri" w:hAnsiTheme="minorHAnsi"/>
          <w:b/>
          <w:bCs/>
          <w:sz w:val="24"/>
          <w:szCs w:val="24"/>
        </w:rPr>
        <w:t>Μονάδες 10</w:t>
      </w:r>
    </w:p>
    <w:p w14:paraId="62E84B01" w14:textId="2A8BBC65" w:rsidR="00E31595" w:rsidRPr="00ED1F79" w:rsidRDefault="00E31595" w:rsidP="00E315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inorHAnsi" w:eastAsia="Calibri" w:hAnsiTheme="minorHAnsi"/>
          <w:b/>
          <w:bCs/>
          <w:sz w:val="24"/>
          <w:szCs w:val="24"/>
        </w:rPr>
      </w:pPr>
      <w:r w:rsidRPr="00ED1F79">
        <w:rPr>
          <w:rFonts w:asciiTheme="minorHAnsi" w:eastAsia="Calibri" w:hAnsiTheme="minorHAnsi"/>
          <w:sz w:val="24"/>
          <w:szCs w:val="24"/>
        </w:rPr>
        <w:t xml:space="preserve">α. Να </w:t>
      </w:r>
      <w:r w:rsidR="00611919">
        <w:rPr>
          <w:rFonts w:asciiTheme="minorHAnsi" w:eastAsia="Calibri" w:hAnsiTheme="minorHAnsi"/>
          <w:sz w:val="24"/>
          <w:szCs w:val="24"/>
        </w:rPr>
        <w:t xml:space="preserve">βρείτε το υποκείμενο του ρήματος </w:t>
      </w:r>
      <w:proofErr w:type="spellStart"/>
      <w:r w:rsidR="00611919" w:rsidRPr="00E304FA">
        <w:rPr>
          <w:rFonts w:asciiTheme="minorHAnsi" w:eastAsia="Calibri" w:hAnsiTheme="minorHAnsi"/>
          <w:b/>
          <w:bCs/>
          <w:i/>
          <w:iCs/>
          <w:sz w:val="24"/>
          <w:szCs w:val="24"/>
        </w:rPr>
        <w:t>κατεκαύθη</w:t>
      </w:r>
      <w:proofErr w:type="spellEnd"/>
      <w:r w:rsidR="00611919" w:rsidRPr="00611919">
        <w:rPr>
          <w:rFonts w:asciiTheme="minorHAnsi" w:eastAsia="Calibri" w:hAnsiTheme="minorHAnsi"/>
          <w:sz w:val="24"/>
          <w:szCs w:val="24"/>
        </w:rPr>
        <w:t xml:space="preserve"> </w:t>
      </w:r>
      <w:r w:rsidR="004804A9">
        <w:rPr>
          <w:rFonts w:asciiTheme="minorHAnsi" w:eastAsia="Calibri" w:hAnsiTheme="minorHAnsi"/>
          <w:sz w:val="24"/>
          <w:szCs w:val="24"/>
        </w:rPr>
        <w:t>(μονάδες 3</w:t>
      </w:r>
      <w:r w:rsidR="00611919">
        <w:rPr>
          <w:rFonts w:asciiTheme="minorHAnsi" w:eastAsia="Calibri" w:hAnsiTheme="minorHAnsi"/>
          <w:sz w:val="24"/>
          <w:szCs w:val="24"/>
        </w:rPr>
        <w:t xml:space="preserve">) και να </w:t>
      </w:r>
      <w:r w:rsidR="008548F1">
        <w:rPr>
          <w:rFonts w:asciiTheme="minorHAnsi" w:eastAsia="Calibri" w:hAnsiTheme="minorHAnsi"/>
          <w:sz w:val="24"/>
          <w:szCs w:val="24"/>
        </w:rPr>
        <w:t xml:space="preserve">αναγνωρίσετε </w:t>
      </w:r>
      <w:r w:rsidR="00611919">
        <w:rPr>
          <w:rFonts w:asciiTheme="minorHAnsi" w:eastAsia="Calibri" w:hAnsiTheme="minorHAnsi"/>
          <w:sz w:val="24"/>
          <w:szCs w:val="24"/>
        </w:rPr>
        <w:t xml:space="preserve">το συντακτικό φαινόμενο. (μονάδες 2) </w:t>
      </w:r>
    </w:p>
    <w:p w14:paraId="049243A1" w14:textId="284E2D10" w:rsidR="00E31595" w:rsidRPr="00ED1F79" w:rsidRDefault="00E31595" w:rsidP="00E31595">
      <w:pPr>
        <w:pStyle w:val="a3"/>
        <w:spacing w:after="0" w:line="360" w:lineRule="auto"/>
        <w:ind w:left="360"/>
        <w:jc w:val="both"/>
        <w:rPr>
          <w:rFonts w:asciiTheme="minorHAnsi" w:eastAsia="Calibri" w:hAnsiTheme="minorHAnsi"/>
          <w:sz w:val="24"/>
          <w:szCs w:val="24"/>
        </w:rPr>
      </w:pPr>
      <w:r w:rsidRPr="00ED1F79">
        <w:rPr>
          <w:rFonts w:asciiTheme="minorHAnsi" w:eastAsia="Calibri" w:hAnsiTheme="minorHAnsi"/>
          <w:sz w:val="24"/>
          <w:szCs w:val="24"/>
        </w:rPr>
        <w:t xml:space="preserve">β. </w:t>
      </w:r>
      <w:r w:rsidR="00900F55">
        <w:rPr>
          <w:rFonts w:asciiTheme="minorHAnsi" w:eastAsia="Calibri" w:hAnsiTheme="minorHAnsi"/>
          <w:sz w:val="24"/>
          <w:szCs w:val="24"/>
        </w:rPr>
        <w:t xml:space="preserve">Να εντοπίσετε στο αρχαίο κείμενο μία υποθετική και μία ενδοιαστική </w:t>
      </w:r>
      <w:r w:rsidR="00145C4C">
        <w:rPr>
          <w:rFonts w:asciiTheme="minorHAnsi" w:eastAsia="Calibri" w:hAnsiTheme="minorHAnsi"/>
          <w:sz w:val="24"/>
          <w:szCs w:val="24"/>
        </w:rPr>
        <w:t xml:space="preserve">πρόταση </w:t>
      </w:r>
      <w:r w:rsidR="00900F55">
        <w:rPr>
          <w:rFonts w:asciiTheme="minorHAnsi" w:eastAsia="Calibri" w:hAnsiTheme="minorHAnsi"/>
          <w:sz w:val="24"/>
          <w:szCs w:val="24"/>
        </w:rPr>
        <w:t xml:space="preserve">(μονάδες </w:t>
      </w:r>
      <w:r w:rsidR="00145C4C">
        <w:rPr>
          <w:rFonts w:asciiTheme="minorHAnsi" w:eastAsia="Calibri" w:hAnsiTheme="minorHAnsi"/>
          <w:sz w:val="24"/>
          <w:szCs w:val="24"/>
        </w:rPr>
        <w:t>4</w:t>
      </w:r>
      <w:r w:rsidR="00900F55">
        <w:rPr>
          <w:rFonts w:asciiTheme="minorHAnsi" w:eastAsia="Calibri" w:hAnsiTheme="minorHAnsi"/>
          <w:sz w:val="24"/>
          <w:szCs w:val="24"/>
        </w:rPr>
        <w:t xml:space="preserve">). </w:t>
      </w:r>
      <w:r w:rsidR="008548F1">
        <w:rPr>
          <w:rFonts w:asciiTheme="minorHAnsi" w:eastAsia="Calibri" w:hAnsiTheme="minorHAnsi"/>
          <w:sz w:val="24"/>
          <w:szCs w:val="24"/>
        </w:rPr>
        <w:t>Σ</w:t>
      </w:r>
      <w:r w:rsidR="00900F55">
        <w:rPr>
          <w:rFonts w:asciiTheme="minorHAnsi" w:eastAsia="Calibri" w:hAnsiTheme="minorHAnsi"/>
          <w:sz w:val="24"/>
          <w:szCs w:val="24"/>
        </w:rPr>
        <w:t xml:space="preserve">την περίπτωση της ενδοιαστικής πρότασης, να αναγνωρίσετε και τον συντακτικό της ρόλο. (μονάδα 1) </w:t>
      </w:r>
    </w:p>
    <w:p w14:paraId="7A3917EE" w14:textId="77777777" w:rsidR="00E31595" w:rsidRPr="00ED1F79" w:rsidRDefault="00E31595" w:rsidP="00E31595">
      <w:pPr>
        <w:pStyle w:val="a3"/>
        <w:spacing w:after="0" w:line="360" w:lineRule="auto"/>
        <w:ind w:left="360"/>
        <w:jc w:val="right"/>
        <w:rPr>
          <w:rFonts w:asciiTheme="minorHAnsi" w:eastAsia="Calibri" w:hAnsiTheme="minorHAnsi"/>
          <w:b/>
          <w:bCs/>
          <w:sz w:val="24"/>
          <w:szCs w:val="24"/>
        </w:rPr>
      </w:pPr>
      <w:r w:rsidRPr="00ED1F79">
        <w:rPr>
          <w:rFonts w:asciiTheme="minorHAnsi" w:eastAsia="Calibri" w:hAnsiTheme="minorHAnsi"/>
          <w:b/>
          <w:bCs/>
          <w:sz w:val="24"/>
          <w:szCs w:val="24"/>
        </w:rPr>
        <w:t>Μονάδες 10</w:t>
      </w:r>
    </w:p>
    <w:p w14:paraId="22A428FF" w14:textId="4C27011F" w:rsidR="008009F3" w:rsidRPr="00E22405" w:rsidRDefault="008009F3" w:rsidP="008009F3">
      <w:pPr>
        <w:spacing w:line="360" w:lineRule="auto"/>
        <w:rPr>
          <w:rFonts w:cs="Calibri"/>
          <w:color w:val="000000"/>
          <w:sz w:val="24"/>
          <w:szCs w:val="24"/>
        </w:rPr>
      </w:pPr>
      <w:r w:rsidRPr="00E22405">
        <w:rPr>
          <w:rFonts w:cs="Calibri"/>
          <w:color w:val="000000"/>
          <w:sz w:val="24"/>
          <w:szCs w:val="24"/>
        </w:rPr>
        <w:t>*Οι παρατηρήσεις 1,5,8 που αναφέρονται στο ίδιο κείμενο</w:t>
      </w:r>
      <w:r>
        <w:rPr>
          <w:rFonts w:cs="Calibri"/>
          <w:color w:val="000000"/>
          <w:sz w:val="24"/>
          <w:szCs w:val="24"/>
        </w:rPr>
        <w:t>,</w:t>
      </w:r>
      <w:r w:rsidRPr="00E22405">
        <w:rPr>
          <w:rFonts w:cs="Calibri"/>
          <w:color w:val="000000"/>
          <w:sz w:val="24"/>
          <w:szCs w:val="24"/>
        </w:rPr>
        <w:t xml:space="preserve"> έχουν διατυπ</w:t>
      </w:r>
      <w:r>
        <w:rPr>
          <w:rFonts w:cs="Calibri"/>
          <w:color w:val="000000"/>
          <w:sz w:val="24"/>
          <w:szCs w:val="24"/>
        </w:rPr>
        <w:t xml:space="preserve">ωθεί στο θέμα με την ονομασία </w:t>
      </w:r>
      <w:r w:rsidRPr="009F3DD4">
        <w:rPr>
          <w:rFonts w:cs="Calibri"/>
          <w:color w:val="000000"/>
          <w:sz w:val="24"/>
          <w:szCs w:val="24"/>
        </w:rPr>
        <w:t>GEL_CLA_AEG_SUBJECT_1_1266</w:t>
      </w:r>
      <w:r>
        <w:rPr>
          <w:rFonts w:cs="Calibri"/>
          <w:color w:val="000000"/>
          <w:sz w:val="24"/>
          <w:szCs w:val="24"/>
        </w:rPr>
        <w:t>7</w:t>
      </w:r>
      <w:r w:rsidRPr="00E22405">
        <w:rPr>
          <w:rFonts w:cs="Calibri"/>
          <w:color w:val="000000"/>
          <w:sz w:val="24"/>
          <w:szCs w:val="24"/>
        </w:rPr>
        <w:t>.</w:t>
      </w:r>
    </w:p>
    <w:p w14:paraId="3E65E878" w14:textId="77777777" w:rsidR="00183312" w:rsidRPr="00E31595" w:rsidRDefault="00183312">
      <w:pPr>
        <w:rPr>
          <w:rFonts w:asciiTheme="minorHAnsi" w:hAnsiTheme="minorHAnsi"/>
        </w:rPr>
      </w:pPr>
    </w:p>
    <w:sectPr w:rsidR="00183312" w:rsidRPr="00E31595" w:rsidSect="00E315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662"/>
    <w:multiLevelType w:val="multilevel"/>
    <w:tmpl w:val="7DB64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3E050BF"/>
    <w:multiLevelType w:val="multilevel"/>
    <w:tmpl w:val="91420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5"/>
    <w:rsid w:val="000352E2"/>
    <w:rsid w:val="0006337B"/>
    <w:rsid w:val="000D1908"/>
    <w:rsid w:val="00145C4C"/>
    <w:rsid w:val="00183312"/>
    <w:rsid w:val="001A1C4A"/>
    <w:rsid w:val="002762C3"/>
    <w:rsid w:val="00344996"/>
    <w:rsid w:val="004804A9"/>
    <w:rsid w:val="00611919"/>
    <w:rsid w:val="006A75B4"/>
    <w:rsid w:val="00783D40"/>
    <w:rsid w:val="00786272"/>
    <w:rsid w:val="0079681D"/>
    <w:rsid w:val="007C7363"/>
    <w:rsid w:val="008009F3"/>
    <w:rsid w:val="00802CE7"/>
    <w:rsid w:val="008365FB"/>
    <w:rsid w:val="008548F1"/>
    <w:rsid w:val="00874672"/>
    <w:rsid w:val="008A63F4"/>
    <w:rsid w:val="008D3E46"/>
    <w:rsid w:val="00900F55"/>
    <w:rsid w:val="00970DC2"/>
    <w:rsid w:val="00A65797"/>
    <w:rsid w:val="00B03118"/>
    <w:rsid w:val="00B05FE3"/>
    <w:rsid w:val="00B3452D"/>
    <w:rsid w:val="00CE437E"/>
    <w:rsid w:val="00D21BBC"/>
    <w:rsid w:val="00D53C81"/>
    <w:rsid w:val="00E304FA"/>
    <w:rsid w:val="00E31595"/>
    <w:rsid w:val="00E36B02"/>
    <w:rsid w:val="00E70309"/>
    <w:rsid w:val="00ED3556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7D2"/>
  <w15:chartTrackingRefBased/>
  <w15:docId w15:val="{97F9205E-4E29-4342-B863-26D72913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0988-2F47-438D-B2EF-D9024753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eleutheriatsirone@gmail.com</cp:lastModifiedBy>
  <cp:revision>2</cp:revision>
  <dcterms:created xsi:type="dcterms:W3CDTF">2025-02-09T20:11:00Z</dcterms:created>
  <dcterms:modified xsi:type="dcterms:W3CDTF">2025-02-09T20:11:00Z</dcterms:modified>
</cp:coreProperties>
</file>