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C3" w:rsidRDefault="004A1028" w:rsidP="004A1028">
      <w:pPr>
        <w:pStyle w:val="a3"/>
        <w:numPr>
          <w:ilvl w:val="0"/>
          <w:numId w:val="2"/>
        </w:numPr>
        <w:jc w:val="both"/>
        <w:rPr>
          <w:rFonts w:ascii="Times New Roman" w:hAnsi="Times New Roman" w:cs="Times New Roman"/>
          <w:b/>
          <w:sz w:val="24"/>
          <w:szCs w:val="24"/>
        </w:rPr>
      </w:pPr>
      <w:r w:rsidRPr="004A1028">
        <w:rPr>
          <w:rFonts w:ascii="Times New Roman" w:hAnsi="Times New Roman" w:cs="Times New Roman"/>
          <w:b/>
          <w:sz w:val="24"/>
          <w:szCs w:val="24"/>
        </w:rPr>
        <w:t>Πως παρουσιάζει την εξορία του ο συγγραφέας της επιστολής; Γιατί επικαλείται τις περιπτώσεις του Θεμιστοκλή και του Μιλτιάδη;</w:t>
      </w:r>
    </w:p>
    <w:p w:rsidR="004A1028" w:rsidRDefault="004A1028" w:rsidP="004A1028">
      <w:pPr>
        <w:pStyle w:val="a3"/>
        <w:jc w:val="both"/>
        <w:rPr>
          <w:rFonts w:ascii="Times New Roman" w:hAnsi="Times New Roman" w:cs="Times New Roman"/>
          <w:sz w:val="24"/>
          <w:szCs w:val="24"/>
        </w:rPr>
      </w:pPr>
      <w:r>
        <w:rPr>
          <w:rFonts w:ascii="Times New Roman" w:hAnsi="Times New Roman" w:cs="Times New Roman"/>
          <w:sz w:val="24"/>
          <w:szCs w:val="24"/>
        </w:rPr>
        <w:t>α) Ο συγγραφέας της επιστολής, που βρίσκεται εξόριστος εξαιτίας της δικαστικής του ήττας και της αποτυχίας της μακεδονικής πολιτικής του, εκφράζει την άποψη ότι βιώνει μια κατάσταση που δεν ταιριάζει σε σχέση με την πολιτική προσφορά και δραστηριότητά του· γι’ αυτό και θεωρεί ότι δεν του άξιζε τέτοια τύχη. Ωστόσο, αν και το γεγονός αυτό τον πικραίνει, δεν τον αγανακτεί. Αντίθετα, αντιμετωπίζει την δοκιμασία του με αξιοπρέπεια και δεν ζητά τη βοήθεια των συμπολιτών του ούτε στρέφεται εναντίον της πόλης του, όπως κάνουν άλλοι εξόριστοι όταν δεν επιτύχουν την επιστροφή τους στην πατρίδα. Το σημαντικότερο είναι ότι παρουσιάζει την εξορία του ως τίτλο τιμής και επιβεβαίωση της αξίας του ως πολιτικού.</w:t>
      </w:r>
    </w:p>
    <w:p w:rsidR="004A1028" w:rsidRDefault="004A1028" w:rsidP="004A1028">
      <w:pPr>
        <w:pStyle w:val="a3"/>
        <w:jc w:val="both"/>
        <w:rPr>
          <w:rFonts w:ascii="Times New Roman" w:hAnsi="Times New Roman" w:cs="Times New Roman"/>
          <w:sz w:val="24"/>
          <w:szCs w:val="24"/>
        </w:rPr>
      </w:pPr>
      <w:r>
        <w:rPr>
          <w:rFonts w:ascii="Times New Roman" w:hAnsi="Times New Roman" w:cs="Times New Roman"/>
          <w:sz w:val="24"/>
          <w:szCs w:val="24"/>
        </w:rPr>
        <w:t xml:space="preserve">β) </w:t>
      </w:r>
      <w:r w:rsidR="00051FD7">
        <w:rPr>
          <w:rFonts w:ascii="Times New Roman" w:hAnsi="Times New Roman" w:cs="Times New Roman"/>
          <w:sz w:val="24"/>
          <w:szCs w:val="24"/>
        </w:rPr>
        <w:t>Επικαλείται τις περιπτώσεις του Θεμιστοκλή και του Μιλτιάδη, γιατί και αυτοί είχαν την ίδια τύχη, αν και ευεργέτησαν την πόλη τους: ο Θεμιστοκλής, ο ελευθερωτής της Ελλάδας, πέθανε στην εξορία, ενώ ο Μιλτιάδης πέθανε γέρος στη φυλακή, επειδή όφειλε ένα μικρό ποσό στο δημόσιο.</w:t>
      </w:r>
    </w:p>
    <w:p w:rsidR="00051FD7" w:rsidRPr="004A1028" w:rsidRDefault="00051FD7" w:rsidP="004A1028">
      <w:pPr>
        <w:pStyle w:val="a3"/>
        <w:jc w:val="both"/>
        <w:rPr>
          <w:rFonts w:ascii="Times New Roman" w:hAnsi="Times New Roman" w:cs="Times New Roman"/>
          <w:sz w:val="24"/>
          <w:szCs w:val="24"/>
        </w:rPr>
      </w:pPr>
      <w:r>
        <w:rPr>
          <w:rFonts w:ascii="Times New Roman" w:hAnsi="Times New Roman" w:cs="Times New Roman"/>
          <w:sz w:val="24"/>
          <w:szCs w:val="24"/>
        </w:rPr>
        <w:t>Ο Αισχύνης, λοιπόν, με την προβολή αυτής της θέσης αποδεικνύει πως η προσωπική του περιπέτεια δεν είναι πρωτοφανής αλλά κάτι συνηθισμένο για την πόλη του, η οποία στάθηκε πολλές φορές αγνώμων απέναντι σε σπουδαίους άνδρες, που πρόσφεραν μεγάλες υπηρεσίες και ανέδειξαν το μεγαλείο της πατρίδας τους. Έτσι, πιστεύει πως τον καταξιώνει το γεγονός ότι βρέθηκε στην ίδια μοίρα με τους λαμπρούς προγόνους του, γι’ αυτό και αντιμετωπίζει την εξορία του ως μια τιμητική υπόθεση.</w:t>
      </w:r>
      <w:bookmarkStart w:id="0" w:name="_GoBack"/>
      <w:bookmarkEnd w:id="0"/>
    </w:p>
    <w:p w:rsidR="004A1028" w:rsidRPr="004A1028" w:rsidRDefault="004A1028" w:rsidP="004A1028">
      <w:pPr>
        <w:pStyle w:val="a3"/>
        <w:jc w:val="both"/>
        <w:rPr>
          <w:rFonts w:ascii="Times New Roman" w:hAnsi="Times New Roman" w:cs="Times New Roman"/>
          <w:b/>
          <w:sz w:val="24"/>
          <w:szCs w:val="24"/>
        </w:rPr>
      </w:pPr>
    </w:p>
    <w:sectPr w:rsidR="004A1028" w:rsidRPr="004A10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A72A3"/>
    <w:multiLevelType w:val="hybridMultilevel"/>
    <w:tmpl w:val="0360E6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5E34D80"/>
    <w:multiLevelType w:val="hybridMultilevel"/>
    <w:tmpl w:val="34DC534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28"/>
    <w:rsid w:val="00051FD7"/>
    <w:rsid w:val="004A1028"/>
    <w:rsid w:val="00912F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D11D"/>
  <w15:chartTrackingRefBased/>
  <w15:docId w15:val="{7E3D7A97-E8A9-4436-ABB1-101C3B1A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247</Words>
  <Characters>1337</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3</cp:revision>
  <dcterms:created xsi:type="dcterms:W3CDTF">2025-05-17T17:23:00Z</dcterms:created>
  <dcterms:modified xsi:type="dcterms:W3CDTF">2025-05-17T18:03:00Z</dcterms:modified>
</cp:coreProperties>
</file>