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7" w:rsidRDefault="00432AD7" w:rsidP="00F25749">
      <w:pPr>
        <w:pStyle w:val="NormalWeb"/>
        <w:shd w:val="clear" w:color="auto" w:fill="FFFFFF"/>
        <w:rPr>
          <w:rFonts w:ascii="Athena Unicode" w:eastAsia="Times New Roman" w:hAnsi="Athena Unicode" w:cs="Arial"/>
          <w:b/>
          <w:bCs/>
          <w:color w:val="444444"/>
          <w:sz w:val="20"/>
          <w:szCs w:val="20"/>
          <w:lang w:eastAsia="el-GR"/>
        </w:rPr>
      </w:pPr>
      <w:bookmarkStart w:id="0" w:name="_GoBack"/>
      <w:bookmarkEnd w:id="0"/>
    </w:p>
    <w:p w:rsidR="00F25749" w:rsidRPr="00F25749" w:rsidRDefault="00432AD7" w:rsidP="00F25749">
      <w:pPr>
        <w:pStyle w:val="NormalWeb"/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>
        <w:rPr>
          <w:rFonts w:ascii="Athena Unicode" w:eastAsia="Times New Roman" w:hAnsi="Athena Unicode" w:cs="Arial"/>
          <w:b/>
          <w:bCs/>
          <w:color w:val="444444"/>
          <w:sz w:val="20"/>
          <w:szCs w:val="20"/>
          <w:lang w:eastAsia="el-GR"/>
        </w:rPr>
        <w:t xml:space="preserve">Α 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Να υπογραμμίσετε  το 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bdr w:val="single" w:sz="8" w:space="0" w:color="auto" w:frame="1"/>
          <w:lang w:eastAsia="el-GR"/>
        </w:rPr>
        <w:t>ρήμα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 στην καθεμιά από τις παρακάτω προτάσεις και να το χαρακτηρίσετε (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u w:val="single"/>
          <w:lang w:eastAsia="el-GR"/>
        </w:rPr>
        <w:t>μεταβατικό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, 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u w:val="single"/>
          <w:lang w:eastAsia="el-GR"/>
        </w:rPr>
        <w:t>αμετάβατο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, 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u w:val="single"/>
          <w:lang w:eastAsia="el-GR"/>
        </w:rPr>
        <w:t>συνδετικό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):</w:t>
      </w:r>
    </w:p>
    <w:p w:rsidR="00F25749" w:rsidRPr="00F25749" w:rsidRDefault="00432AD7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Ὁ  Ὁ</w:t>
      </w:r>
      <w:r w:rsidR="00F25749"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δυσσεύς πῶς διέφυγεν;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Ἄνεμος μέν οὐκ ἦν, γαλήνη δέ ἦν.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Διά καρτερίαν (=αντοχή) καί ἰσχύν κάλαμος καί ελαία ἤριζον.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 xml:space="preserve">Οἱ </w:t>
      </w:r>
      <w:r w:rsidR="00432AD7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νέοι τ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ῶν ὀρνίθων ἤκουον.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Δάμων τόν Διόνυσον ἐστεφάνωσε.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Λύκος μέ ἐδίωκε.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Οὗτος θεοις έθυσε.</w:t>
      </w:r>
    </w:p>
    <w:p w:rsidR="00F25749" w:rsidRPr="00F25749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Ἀνήρ χῆνα καί κύκνον ἔτρεφεν.</w:t>
      </w:r>
    </w:p>
    <w:p w:rsidR="00432AD7" w:rsidRPr="00432AD7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432AD7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Οἱ ἀγαθοί εἰσιν εὐδαίμονες</w:t>
      </w:r>
    </w:p>
    <w:p w:rsidR="00F25749" w:rsidRPr="00432AD7" w:rsidRDefault="00F25749" w:rsidP="00432AD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432AD7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10.  Τό γνῶθι σαυτόν χαλεπόν (=δύσκολο) εστι.</w:t>
      </w:r>
    </w:p>
    <w:p w:rsidR="00F25749" w:rsidRPr="00F25749" w:rsidRDefault="00F25749" w:rsidP="00F25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 </w:t>
      </w:r>
      <w:r w:rsidRPr="00F25749">
        <w:rPr>
          <w:rFonts w:ascii="Athena Unicode" w:eastAsia="Times New Roman" w:hAnsi="Athena Unicode" w:cs="Arial"/>
          <w:b/>
          <w:bCs/>
          <w:color w:val="444444"/>
          <w:sz w:val="20"/>
          <w:szCs w:val="20"/>
          <w:lang w:eastAsia="el-GR"/>
        </w:rPr>
        <w:t>Β.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 Να υπογραμμιστούν  και να χαρακτηριστούν τα 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bdr w:val="single" w:sz="8" w:space="0" w:color="auto" w:frame="1"/>
          <w:lang w:eastAsia="el-GR"/>
        </w:rPr>
        <w:t>υποκείμενα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, τα 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bdr w:val="single" w:sz="8" w:space="0" w:color="auto" w:frame="1"/>
          <w:lang w:eastAsia="el-GR"/>
        </w:rPr>
        <w:t>αντικείμενα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 και τα 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bdr w:val="single" w:sz="8" w:space="0" w:color="auto" w:frame="1"/>
          <w:lang w:eastAsia="el-GR"/>
        </w:rPr>
        <w:t>κατηγορούμενα</w:t>
      </w: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 των παρακάτω προτάσεων :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Ὁ Δάφνις ἐσύριζεν.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Κέρατα ἔλαφος θήλεια οὐκ ἔχει.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Ὁ βίος βραχύς ἐστι.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Ἡ Σάμος νῆσος ἐστι.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Θαυμάζομεν τήν ἀρετήν τῶν προγόνων.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Ἀπολαύουσιν τῶν αγαθων.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Οἱ τριάκοντα ἦσαν τύραννοι.</w:t>
      </w:r>
    </w:p>
    <w:p w:rsidR="00F25749" w:rsidRPr="00F25749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Οὐδείς ἐγένετο σοφός.</w:t>
      </w:r>
    </w:p>
    <w:p w:rsidR="00432AD7" w:rsidRPr="00432AD7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432AD7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Φίλιππος φαίνεται ἀξιόπιστος.</w:t>
      </w:r>
    </w:p>
    <w:p w:rsidR="00F25749" w:rsidRPr="00432AD7" w:rsidRDefault="00F25749" w:rsidP="00432AD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432AD7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10.  Τά όρη ἦν ὑπερύψηλα.</w:t>
      </w:r>
    </w:p>
    <w:p w:rsidR="00F25749" w:rsidRPr="00F25749" w:rsidRDefault="00F25749" w:rsidP="00F25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</w:p>
    <w:p w:rsidR="00F25749" w:rsidRPr="00F25749" w:rsidRDefault="00F25749" w:rsidP="00F257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l-GR"/>
        </w:rPr>
      </w:pPr>
      <w:r w:rsidRPr="00F25749">
        <w:rPr>
          <w:rFonts w:ascii="Athena Unicode" w:eastAsia="Times New Roman" w:hAnsi="Athena Unicode" w:cs="Arial"/>
          <w:color w:val="444444"/>
          <w:sz w:val="20"/>
          <w:szCs w:val="20"/>
          <w:lang w:eastAsia="el-GR"/>
        </w:rPr>
        <w:t> </w:t>
      </w:r>
    </w:p>
    <w:p w:rsidR="009D0DB7" w:rsidRDefault="00432AD7"/>
    <w:sectPr w:rsidR="009D0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CD9"/>
    <w:multiLevelType w:val="multilevel"/>
    <w:tmpl w:val="BBAC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C78CB"/>
    <w:multiLevelType w:val="multilevel"/>
    <w:tmpl w:val="C5E8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C649F"/>
    <w:multiLevelType w:val="multilevel"/>
    <w:tmpl w:val="09D6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B66A2"/>
    <w:multiLevelType w:val="multilevel"/>
    <w:tmpl w:val="354E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49"/>
    <w:rsid w:val="00432AD7"/>
    <w:rsid w:val="00896640"/>
    <w:rsid w:val="00EA538B"/>
    <w:rsid w:val="00F2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7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7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Kontostanos</dc:creator>
  <cp:lastModifiedBy>Spiros Kontostanos</cp:lastModifiedBy>
  <cp:revision>2</cp:revision>
  <dcterms:created xsi:type="dcterms:W3CDTF">2022-05-30T16:17:00Z</dcterms:created>
  <dcterms:modified xsi:type="dcterms:W3CDTF">2024-09-18T12:14:00Z</dcterms:modified>
</cp:coreProperties>
</file>