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698" w:rsidRPr="004F4412" w:rsidRDefault="004F4412" w:rsidP="00660E56">
      <w:pPr>
        <w:spacing w:after="0" w:line="240" w:lineRule="auto"/>
        <w:ind w:left="-709" w:right="-897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Cs/>
          <w:i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5405755</wp:posOffset>
            </wp:positionH>
            <wp:positionV relativeFrom="paragraph">
              <wp:posOffset>-699770</wp:posOffset>
            </wp:positionV>
            <wp:extent cx="1025525" cy="1331595"/>
            <wp:effectExtent l="19050" t="0" r="3175" b="0"/>
            <wp:wrapThrough wrapText="bothSides">
              <wp:wrapPolygon edited="0">
                <wp:start x="-401" y="0"/>
                <wp:lineTo x="-401" y="21322"/>
                <wp:lineTo x="21667" y="21322"/>
                <wp:lineTo x="21667" y="0"/>
                <wp:lineTo x="-401" y="0"/>
              </wp:wrapPolygon>
            </wp:wrapThrough>
            <wp:docPr id="5" name="Εικόνα 5" descr="C:\Users\nikolaos\Desktop\Η μεταστροφή του Ντοστογιέφσκι-konstantin-vasiliev-fyodor-dostoyevsky-1976«Sophia-Drekou»Aenai-EpAnasta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ikolaos\Desktop\Η μεταστροφή του Ντοστογιέφσκι-konstantin-vasiliev-fyodor-dostoyevsky-1976«Sophia-Drekou»Aenai-EpAnastas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331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4412">
        <w:rPr>
          <w:rFonts w:ascii="Times New Roman" w:eastAsia="Times New Roman" w:hAnsi="Times New Roman" w:cs="Times New Roman"/>
          <w:bCs/>
          <w:i/>
          <w:noProof/>
          <w:sz w:val="24"/>
          <w:szCs w:val="24"/>
        </w:rPr>
        <w:t xml:space="preserve"> </w:t>
      </w:r>
      <w:r w:rsidR="00087698" w:rsidRPr="00582BE0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>Η ιστορία της μεταστροφής του Ντοστογιέφσκι</w:t>
      </w:r>
      <w:r w:rsidRPr="004F441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>.</w:t>
      </w:r>
    </w:p>
    <w:p w:rsidR="00660E56" w:rsidRPr="00582BE0" w:rsidRDefault="00660E56" w:rsidP="00660E56">
      <w:pPr>
        <w:spacing w:after="0" w:line="240" w:lineRule="auto"/>
        <w:ind w:left="-709" w:right="-897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</w:pPr>
    </w:p>
    <w:p w:rsidR="00582BE0" w:rsidRPr="00582BE0" w:rsidRDefault="00087698" w:rsidP="00087698">
      <w:pPr>
        <w:spacing w:after="0" w:line="240" w:lineRule="auto"/>
        <w:ind w:left="-709" w:right="-897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82BE0">
        <w:rPr>
          <w:rFonts w:ascii="Times New Roman" w:eastAsia="Times New Roman" w:hAnsi="Times New Roman" w:cs="Times New Roman"/>
          <w:sz w:val="24"/>
          <w:szCs w:val="24"/>
          <w:lang w:eastAsia="el-GR"/>
        </w:rPr>
        <w:t>Ο Φιοντόρ</w:t>
      </w:r>
      <w:r w:rsidR="00F5610B" w:rsidRPr="00582BE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582BE0">
        <w:rPr>
          <w:rFonts w:ascii="Times New Roman" w:eastAsia="Times New Roman" w:hAnsi="Times New Roman" w:cs="Times New Roman"/>
          <w:sz w:val="24"/>
          <w:szCs w:val="24"/>
          <w:lang w:eastAsia="el-GR"/>
        </w:rPr>
        <w:t>Ντοστογιέφσκι</w:t>
      </w:r>
      <w:r w:rsidR="00660E56" w:rsidRPr="00582BE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Pr="00582BE0">
        <w:rPr>
          <w:rFonts w:ascii="Times New Roman" w:eastAsia="Times New Roman" w:hAnsi="Times New Roman" w:cs="Times New Roman"/>
          <w:sz w:val="24"/>
          <w:szCs w:val="24"/>
          <w:lang w:eastAsia="el-GR"/>
        </w:rPr>
        <w:t>είναι μια από τις σημαντικότερες μορφές της παγκόσμιας λογοτεχνίας και ο σπουδαιότερος μυθιστοριογράφος όλων των εποχών.</w:t>
      </w:r>
      <w:r w:rsidR="00660E56" w:rsidRPr="00582BE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582BE0">
        <w:rPr>
          <w:rFonts w:ascii="Times New Roman" w:eastAsia="Times New Roman" w:hAnsi="Times New Roman" w:cs="Times New Roman"/>
          <w:sz w:val="24"/>
          <w:szCs w:val="24"/>
          <w:lang w:eastAsia="el-GR"/>
        </w:rPr>
        <w:t>Γεννήθηκε στις 11 Νοεμβρίου 1821 στη Μόσχα.</w:t>
      </w:r>
      <w:r w:rsidR="00F5610B" w:rsidRPr="00582BE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582BE0">
        <w:rPr>
          <w:rFonts w:ascii="Times New Roman" w:eastAsia="Times New Roman" w:hAnsi="Times New Roman" w:cs="Times New Roman"/>
          <w:sz w:val="24"/>
          <w:szCs w:val="24"/>
          <w:lang w:eastAsia="el-GR"/>
        </w:rPr>
        <w:t>Σπούδασε</w:t>
      </w:r>
      <w:r w:rsidR="00F5610B" w:rsidRPr="00582BE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582BE0">
        <w:rPr>
          <w:rFonts w:ascii="Times New Roman" w:eastAsia="Times New Roman" w:hAnsi="Times New Roman" w:cs="Times New Roman"/>
          <w:sz w:val="24"/>
          <w:szCs w:val="24"/>
          <w:lang w:eastAsia="el-GR"/>
        </w:rPr>
        <w:t>στη Στρατιωτική Σχολή Μηχανικών της Αγίας Πετρούπολης, αν και το αντικείμενο αυτό δεν του προκαλούσε κανένα απολύτως ενδιαφέρον. Η μεγάλη του αγάπη</w:t>
      </w:r>
      <w:r w:rsidR="00660E56" w:rsidRPr="00582BE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582BE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ήταν η ενασχόληση του με τη λογοτεχνία.  Έτσι μετά το θάνατο του πατέρα του εγκατέλειψε την εργασία του στο Στρατό για να αφοσιωθεί στη λογοτεχνία. </w:t>
      </w:r>
    </w:p>
    <w:p w:rsidR="00087698" w:rsidRPr="00582BE0" w:rsidRDefault="00087698" w:rsidP="00087698">
      <w:pPr>
        <w:spacing w:after="0" w:line="240" w:lineRule="auto"/>
        <w:ind w:left="-709" w:right="-897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82BE0">
        <w:rPr>
          <w:rFonts w:ascii="Times New Roman" w:eastAsia="Times New Roman" w:hAnsi="Times New Roman" w:cs="Times New Roman"/>
          <w:sz w:val="24"/>
          <w:szCs w:val="24"/>
          <w:lang w:eastAsia="el-GR"/>
        </w:rPr>
        <w:t>Το 1847 ο Ντοστογιέφσκι εμπλέκεται στον επαναστατικό σοσιαλιστικό</w:t>
      </w:r>
      <w:r w:rsidR="00F5610B" w:rsidRPr="00582BE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582BE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κύκλο </w:t>
      </w:r>
      <w:r w:rsidR="00E841D6">
        <w:rPr>
          <w:rFonts w:ascii="Times New Roman" w:eastAsia="Times New Roman" w:hAnsi="Times New Roman" w:cs="Times New Roman"/>
          <w:sz w:val="24"/>
          <w:szCs w:val="24"/>
          <w:lang w:eastAsia="el-GR"/>
        </w:rPr>
        <w:t>«</w:t>
      </w:r>
      <w:proofErr w:type="spellStart"/>
      <w:r w:rsidRPr="00582BE0">
        <w:rPr>
          <w:rFonts w:ascii="Times New Roman" w:eastAsia="Times New Roman" w:hAnsi="Times New Roman" w:cs="Times New Roman"/>
          <w:sz w:val="24"/>
          <w:szCs w:val="24"/>
          <w:lang w:eastAsia="el-GR"/>
        </w:rPr>
        <w:t>Πετρασέφσκι</w:t>
      </w:r>
      <w:proofErr w:type="spellEnd"/>
      <w:r w:rsidR="00E841D6">
        <w:rPr>
          <w:rFonts w:ascii="Times New Roman" w:eastAsia="Times New Roman" w:hAnsi="Times New Roman" w:cs="Times New Roman"/>
          <w:sz w:val="24"/>
          <w:szCs w:val="24"/>
          <w:lang w:eastAsia="el-GR"/>
        </w:rPr>
        <w:t>»</w:t>
      </w:r>
      <w:r w:rsidRPr="00582BE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στις 23 Απριλίου του 1849, συλλαμβάνεται για δράση κατά της πολιτικής του Τσάρου Νικολάου Α΄ με την κατηγορία της συνωμοσίας. </w:t>
      </w:r>
      <w:r w:rsidR="00E841D6" w:rsidRPr="00E841D6">
        <w:rPr>
          <w:rFonts w:ascii="Times New Roman" w:hAnsi="Times New Roman" w:cs="Times New Roman"/>
          <w:sz w:val="24"/>
          <w:szCs w:val="24"/>
        </w:rPr>
        <w:t>Ακολούθησε ένας πόλεμος νεύρων με εικονικές εκτελέσεις και ατ</w:t>
      </w:r>
      <w:r w:rsidR="00E841D6">
        <w:rPr>
          <w:rFonts w:ascii="Times New Roman" w:hAnsi="Times New Roman" w:cs="Times New Roman"/>
          <w:sz w:val="24"/>
          <w:szCs w:val="24"/>
        </w:rPr>
        <w:t>ε</w:t>
      </w:r>
      <w:r w:rsidR="00E841D6" w:rsidRPr="00E841D6">
        <w:rPr>
          <w:rFonts w:ascii="Times New Roman" w:hAnsi="Times New Roman" w:cs="Times New Roman"/>
          <w:sz w:val="24"/>
          <w:szCs w:val="24"/>
        </w:rPr>
        <w:t>λε</w:t>
      </w:r>
      <w:r w:rsidR="00E841D6">
        <w:rPr>
          <w:rFonts w:ascii="Times New Roman" w:hAnsi="Times New Roman" w:cs="Times New Roman"/>
          <w:sz w:val="24"/>
          <w:szCs w:val="24"/>
        </w:rPr>
        <w:t>ί</w:t>
      </w:r>
      <w:r w:rsidR="00E841D6" w:rsidRPr="00E841D6">
        <w:rPr>
          <w:rFonts w:ascii="Times New Roman" w:hAnsi="Times New Roman" w:cs="Times New Roman"/>
          <w:sz w:val="24"/>
          <w:szCs w:val="24"/>
        </w:rPr>
        <w:t>ωτες ώρες παραμονής στην παγωμένη ύπαιθρο, σε αναμονή του εκτελεστικού αποσπάσματος. Η ποινή του μετατράπηκε τελικά</w:t>
      </w:r>
      <w:r w:rsidRPr="00582BE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σε </w:t>
      </w:r>
      <w:r w:rsidR="00EF5CCA" w:rsidRPr="00EF5CCA">
        <w:rPr>
          <w:rFonts w:ascii="Times New Roman" w:hAnsi="Times New Roman" w:cs="Times New Roman"/>
          <w:sz w:val="24"/>
          <w:szCs w:val="24"/>
        </w:rPr>
        <w:t>τετραετή εξορία και καταναγκαστικά</w:t>
      </w:r>
      <w:r w:rsidRPr="00582BE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έργα</w:t>
      </w:r>
      <w:r w:rsidR="00582BE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582BE0" w:rsidRPr="00582BE0">
        <w:rPr>
          <w:rFonts w:ascii="Times New Roman" w:hAnsi="Times New Roman" w:cs="Times New Roman"/>
          <w:sz w:val="24"/>
          <w:szCs w:val="24"/>
        </w:rPr>
        <w:t>στη Σιβηρία</w:t>
      </w:r>
      <w:r w:rsidRPr="00582BE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</w:p>
    <w:tbl>
      <w:tblPr>
        <w:tblW w:w="0" w:type="auto"/>
        <w:tblCellSpacing w:w="0" w:type="dxa"/>
        <w:tblInd w:w="24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87698" w:rsidRPr="00582BE0" w:rsidTr="00087698">
        <w:trPr>
          <w:tblCellSpacing w:w="0" w:type="dxa"/>
        </w:trPr>
        <w:tc>
          <w:tcPr>
            <w:tcW w:w="0" w:type="auto"/>
            <w:vAlign w:val="center"/>
            <w:hideMark/>
          </w:tcPr>
          <w:p w:rsidR="00087698" w:rsidRPr="00582BE0" w:rsidRDefault="00087698" w:rsidP="00087698">
            <w:pPr>
              <w:spacing w:after="0" w:line="240" w:lineRule="auto"/>
              <w:ind w:right="-897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6A5337" w:rsidRDefault="00087698" w:rsidP="00087698">
      <w:pPr>
        <w:spacing w:after="0" w:line="240" w:lineRule="auto"/>
        <w:ind w:left="-709" w:right="-897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82BE0">
        <w:rPr>
          <w:rFonts w:ascii="Times New Roman" w:eastAsia="Times New Roman" w:hAnsi="Times New Roman" w:cs="Times New Roman"/>
          <w:sz w:val="24"/>
          <w:szCs w:val="24"/>
          <w:lang w:eastAsia="el-GR"/>
        </w:rPr>
        <w:t>Τότε όμως συνέβη ένα γεγονός το οποίο έμελε να του αλλάξει όλη του τη ζωή. Καθώς περίμενε στον σταθμό του τρένου για να οδηγηθεί στην εξορία κάποια ευσεβής</w:t>
      </w:r>
      <w:r w:rsidR="00F5610B" w:rsidRPr="00582BE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582BE0">
        <w:rPr>
          <w:rFonts w:ascii="Times New Roman" w:eastAsia="Times New Roman" w:hAnsi="Times New Roman" w:cs="Times New Roman"/>
          <w:sz w:val="24"/>
          <w:szCs w:val="24"/>
          <w:lang w:eastAsia="el-GR"/>
        </w:rPr>
        <w:t>ηλικιωμένη γυναίκα του χάρισε μια</w:t>
      </w:r>
      <w:r w:rsidR="00F5610B" w:rsidRPr="00582BE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582BE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Καινή Διαθήκη. Ο Ντοστογιέφσκι, αν και άθεος, από ευγένεια δέχτηκε το δώρο. Όμως στον τόπο της εξορίας το χρησιμοποίησε με </w:t>
      </w:r>
      <w:hyperlink r:id="rId5" w:tooltip="ανορθόδοξος" w:history="1">
        <w:r w:rsidR="00DF328C" w:rsidRPr="00582BE0">
          <w:rPr>
            <w:rStyle w:val="-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ανορθόδοξο</w:t>
        </w:r>
      </w:hyperlink>
      <w:r w:rsidR="00DF328C" w:rsidRPr="00582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τρόπο</w:t>
      </w:r>
      <w:r w:rsidR="00F5610B" w:rsidRPr="00582BE0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Pr="00582BE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F5610B" w:rsidRPr="00582BE0">
        <w:rPr>
          <w:rFonts w:ascii="Times New Roman" w:eastAsia="Times New Roman" w:hAnsi="Times New Roman" w:cs="Times New Roman"/>
          <w:sz w:val="24"/>
          <w:szCs w:val="24"/>
          <w:lang w:eastAsia="el-GR"/>
        </w:rPr>
        <w:t>Έ</w:t>
      </w:r>
      <w:r w:rsidRPr="00582BE0">
        <w:rPr>
          <w:rFonts w:ascii="Times New Roman" w:eastAsia="Times New Roman" w:hAnsi="Times New Roman" w:cs="Times New Roman"/>
          <w:sz w:val="24"/>
          <w:szCs w:val="24"/>
          <w:lang w:eastAsia="el-GR"/>
        </w:rPr>
        <w:t>σκιζε καθημερινά</w:t>
      </w:r>
      <w:r w:rsidR="00CB5AB1" w:rsidRPr="00582BE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582BE0">
        <w:rPr>
          <w:rFonts w:ascii="Times New Roman" w:eastAsia="Times New Roman" w:hAnsi="Times New Roman" w:cs="Times New Roman"/>
          <w:sz w:val="24"/>
          <w:szCs w:val="24"/>
          <w:lang w:eastAsia="el-GR"/>
        </w:rPr>
        <w:t>τις σελίδες του βιβλίου</w:t>
      </w:r>
      <w:r w:rsidR="00F5610B" w:rsidRPr="00582BE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582BE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της Καινής Διαθήκης για να </w:t>
      </w:r>
      <w:r w:rsidR="000607D2">
        <w:rPr>
          <w:rFonts w:ascii="Times New Roman" w:eastAsia="Times New Roman" w:hAnsi="Times New Roman" w:cs="Times New Roman"/>
          <w:sz w:val="24"/>
          <w:szCs w:val="24"/>
          <w:lang w:eastAsia="el-GR"/>
        </w:rPr>
        <w:t>τις χρησιμοποιήσει ως καπνικό μέσο</w:t>
      </w:r>
      <w:r w:rsidRPr="00582BE0">
        <w:rPr>
          <w:rFonts w:ascii="Times New Roman" w:eastAsia="Times New Roman" w:hAnsi="Times New Roman" w:cs="Times New Roman"/>
          <w:sz w:val="24"/>
          <w:szCs w:val="24"/>
          <w:lang w:eastAsia="el-GR"/>
        </w:rPr>
        <w:t>. Μια ημέρα,</w:t>
      </w:r>
      <w:r w:rsidR="00F5610B" w:rsidRPr="00582BE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582BE0">
        <w:rPr>
          <w:rFonts w:ascii="Times New Roman" w:eastAsia="Times New Roman" w:hAnsi="Times New Roman" w:cs="Times New Roman"/>
          <w:sz w:val="24"/>
          <w:szCs w:val="24"/>
          <w:lang w:eastAsia="el-GR"/>
        </w:rPr>
        <w:t>είτε από περιέργεια, είτε και από ανία, θέλησε να διαβάσει τι λέει αυτό το βιβλίο και έπεσε  πάνω στην παραβολή του</w:t>
      </w:r>
      <w:r w:rsidR="00CB5AB1" w:rsidRPr="00582BE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06B23" w:rsidRPr="00582BE0">
        <w:rPr>
          <w:rFonts w:ascii="Times New Roman" w:eastAsia="Times New Roman" w:hAnsi="Times New Roman" w:cs="Times New Roman"/>
          <w:sz w:val="24"/>
          <w:szCs w:val="24"/>
          <w:lang w:eastAsia="el-GR"/>
        </w:rPr>
        <w:t>Ασώτου</w:t>
      </w:r>
      <w:r w:rsidR="00CB5AB1" w:rsidRPr="00582BE0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υιού</w:t>
      </w:r>
      <w:r w:rsidRPr="00582BE0">
        <w:rPr>
          <w:rFonts w:ascii="Times New Roman" w:eastAsia="Times New Roman" w:hAnsi="Times New Roman" w:cs="Times New Roman"/>
          <w:sz w:val="24"/>
          <w:szCs w:val="24"/>
          <w:lang w:eastAsia="el-GR"/>
        </w:rPr>
        <w:t>, η οποία αναφέρεται στο κατά Λουκά Ευαγγέλιο. Το γεγονός αυτό υπήρξε</w:t>
      </w:r>
      <w:r w:rsidR="00CB5AB1" w:rsidRPr="00582BE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582BE0">
        <w:rPr>
          <w:rFonts w:ascii="Times New Roman" w:eastAsia="Times New Roman" w:hAnsi="Times New Roman" w:cs="Times New Roman"/>
          <w:sz w:val="24"/>
          <w:szCs w:val="24"/>
          <w:lang w:eastAsia="el-GR"/>
        </w:rPr>
        <w:t>αποφασιστικής σημασίας για τη</w:t>
      </w:r>
      <w:r w:rsidR="00CB5AB1" w:rsidRPr="00582BE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582BE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μεταστροφή </w:t>
      </w:r>
      <w:r w:rsidR="00F5610B" w:rsidRPr="00582BE0">
        <w:rPr>
          <w:rFonts w:ascii="Times New Roman" w:eastAsia="Times New Roman" w:hAnsi="Times New Roman" w:cs="Times New Roman"/>
          <w:sz w:val="24"/>
          <w:szCs w:val="24"/>
          <w:lang w:eastAsia="el-GR"/>
        </w:rPr>
        <w:t>του</w:t>
      </w:r>
      <w:r w:rsidRPr="00582BE0">
        <w:rPr>
          <w:rFonts w:ascii="Times New Roman" w:eastAsia="Times New Roman" w:hAnsi="Times New Roman" w:cs="Times New Roman"/>
          <w:sz w:val="24"/>
          <w:szCs w:val="24"/>
          <w:lang w:eastAsia="el-GR"/>
        </w:rPr>
        <w:t>. Στρέφεται πλέον προς την χριστιανική</w:t>
      </w:r>
      <w:r w:rsidR="00F5610B" w:rsidRPr="00582BE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CB5AB1" w:rsidRPr="00582BE0">
        <w:rPr>
          <w:rFonts w:ascii="Times New Roman" w:eastAsia="Times New Roman" w:hAnsi="Times New Roman" w:cs="Times New Roman"/>
          <w:sz w:val="24"/>
          <w:szCs w:val="24"/>
          <w:lang w:eastAsia="el-GR"/>
        </w:rPr>
        <w:t>πίστη</w:t>
      </w:r>
      <w:r w:rsidRPr="00582BE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αρχίζει να ασκεί κριτική στους μηδενιστές.</w:t>
      </w:r>
      <w:r w:rsidR="00F5610B" w:rsidRPr="00582BE0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 xml:space="preserve"> </w:t>
      </w:r>
      <w:r w:rsidRPr="00582BE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παραβολή του </w:t>
      </w:r>
      <w:r w:rsidR="00CB5AB1" w:rsidRPr="00582BE0">
        <w:rPr>
          <w:rStyle w:val="a5"/>
          <w:rFonts w:ascii="Times New Roman" w:hAnsi="Times New Roman" w:cs="Times New Roman"/>
          <w:i w:val="0"/>
          <w:sz w:val="24"/>
          <w:szCs w:val="24"/>
        </w:rPr>
        <w:t>ασώτου υιού</w:t>
      </w:r>
      <w:r w:rsidR="00CB5AB1" w:rsidRPr="00582BE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582BE0">
        <w:rPr>
          <w:rFonts w:ascii="Times New Roman" w:eastAsia="Times New Roman" w:hAnsi="Times New Roman" w:cs="Times New Roman"/>
          <w:sz w:val="24"/>
          <w:szCs w:val="24"/>
          <w:lang w:eastAsia="el-GR"/>
        </w:rPr>
        <w:t>τον μετέτρεψε</w:t>
      </w:r>
      <w:r w:rsidR="00CB5AB1" w:rsidRPr="00582BE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582BE0">
        <w:rPr>
          <w:rFonts w:ascii="Times New Roman" w:eastAsia="Times New Roman" w:hAnsi="Times New Roman" w:cs="Times New Roman"/>
          <w:sz w:val="24"/>
          <w:szCs w:val="24"/>
          <w:lang w:eastAsia="el-GR"/>
        </w:rPr>
        <w:t>από αρνητή σε υπέρμαχο του Χριστού, καθιστώντας τον ως το</w:t>
      </w:r>
      <w:r w:rsidR="00CB5AB1" w:rsidRPr="00582BE0">
        <w:rPr>
          <w:rFonts w:ascii="Times New Roman" w:eastAsia="Times New Roman" w:hAnsi="Times New Roman" w:cs="Times New Roman"/>
          <w:sz w:val="24"/>
          <w:szCs w:val="24"/>
          <w:lang w:eastAsia="el-GR"/>
        </w:rPr>
        <w:t>ν</w:t>
      </w:r>
      <w:r w:rsidRPr="00582BE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σπουδαιότερο χριστιανό λογοτέχνη όλων των εποχών.</w:t>
      </w:r>
      <w:r w:rsidR="00F5610B" w:rsidRPr="00582BE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582BE0">
        <w:rPr>
          <w:rFonts w:ascii="Times New Roman" w:eastAsia="Times New Roman" w:hAnsi="Times New Roman" w:cs="Times New Roman"/>
          <w:sz w:val="24"/>
          <w:szCs w:val="24"/>
          <w:lang w:eastAsia="el-GR"/>
        </w:rPr>
        <w:t>Αυτή η παραβολή στάθηκε ικανή να του αλλάξει</w:t>
      </w:r>
      <w:r w:rsidR="00CB5AB1" w:rsidRPr="00582BE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582BE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τόσο πολύ τη ζωή του, ώστε κάποια στιγμή να πει: </w:t>
      </w:r>
    </w:p>
    <w:p w:rsidR="00087698" w:rsidRPr="00582BE0" w:rsidRDefault="00087698" w:rsidP="00087698">
      <w:pPr>
        <w:spacing w:after="0" w:line="240" w:lineRule="auto"/>
        <w:ind w:left="-709" w:right="-897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82BE0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«Αν όλος ο κόσμος βαδίσει προς μια κατεύθυνση, κι ο Χριστός προς την άλλη, εγώ θα πάω πίσω από τον Χριστό»</w:t>
      </w:r>
      <w:r w:rsidRPr="00582BE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</w:p>
    <w:p w:rsidR="00B2254F" w:rsidRPr="006A5337" w:rsidRDefault="00CB5AB1" w:rsidP="00087698">
      <w:pPr>
        <w:spacing w:after="0" w:line="240" w:lineRule="auto"/>
        <w:ind w:left="-709" w:right="-897"/>
        <w:rPr>
          <w:rFonts w:ascii="Times New Roman" w:hAnsi="Times New Roman" w:cs="Times New Roman"/>
          <w:i/>
          <w:sz w:val="24"/>
          <w:szCs w:val="24"/>
        </w:rPr>
      </w:pPr>
      <w:r w:rsidRPr="006A5337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«</w:t>
      </w:r>
      <w:r w:rsidR="00087698" w:rsidRPr="006A5337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Να ’σαι είκοσι δύο χρονών και να ’σαι θανατοποινίτης! Να περιμένεις να σε κρεμάσουν! Η ζωή μπροστά γεμάτη ομορφιά και νιάτα και ’σένα να θέλουν να σε σκοτώσουν</w:t>
      </w:r>
      <w:r w:rsidRPr="006A5337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.</w:t>
      </w:r>
      <w:r w:rsidR="00582BE0" w:rsidRPr="006A5337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 </w:t>
      </w:r>
      <w:r w:rsidR="00087698" w:rsidRPr="006A5337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Και γιατί τέλος πάντων;</w:t>
      </w:r>
      <w:r w:rsidR="00087698" w:rsidRPr="006A5337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 xml:space="preserve"> Γιατί θέλησες να υπάρχει ισότητα και σωστό στην κοινωνία! Να μην</w:t>
      </w:r>
      <w:bookmarkStart w:id="0" w:name="more"/>
      <w:bookmarkEnd w:id="0"/>
      <w:r w:rsidRPr="006A5337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 xml:space="preserve"> </w:t>
      </w:r>
      <w:r w:rsidR="00087698" w:rsidRPr="006A5337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>υπάρχουν αφεντάδες και… δούλοι. Να ’μαστε όλοι ίσοι. Και να ’ναι όλα ί</w:t>
      </w:r>
      <w:r w:rsidRPr="006A5337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>σ</w:t>
      </w:r>
      <w:r w:rsidR="00087698" w:rsidRPr="006A5337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>α.</w:t>
      </w:r>
      <w:r w:rsidR="00087698" w:rsidRPr="006A5337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 Όχι στραβά κι ανάποδα. Και να ’χεις κι αυτές τις κυρούλες εδώ τώρα στο τρένο που σε πάει στην εξορία! Τσιμπούρια: </w:t>
      </w:r>
      <w:r w:rsidRPr="006A5337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“</w:t>
      </w:r>
      <w:r w:rsidR="00087698" w:rsidRPr="006A5337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>Πάρε αδερφέ ένα ευαγγέλιο</w:t>
      </w:r>
      <w:r w:rsidRPr="006A5337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>”</w:t>
      </w:r>
      <w:r w:rsidR="00087698" w:rsidRPr="006A5337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.</w:t>
      </w:r>
      <w:r w:rsidRPr="006A5337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 </w:t>
      </w:r>
      <w:r w:rsidR="00087698" w:rsidRPr="006A5337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Δώρο στο δίνουν! Να τις προσβάλλεις; Ρίξ</w:t>
      </w:r>
      <w:r w:rsidRPr="006A5337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ε </w:t>
      </w:r>
      <w:r w:rsidR="00087698" w:rsidRPr="006A5337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το στην τσέπη, πες «</w:t>
      </w:r>
      <w:r w:rsidR="00087698" w:rsidRPr="006A5337">
        <w:rPr>
          <w:rFonts w:ascii="Times New Roman" w:eastAsia="Times New Roman" w:hAnsi="Times New Roman" w:cs="Times New Roman"/>
          <w:i/>
          <w:color w:val="783F04"/>
          <w:sz w:val="24"/>
          <w:szCs w:val="24"/>
          <w:lang w:eastAsia="el-GR"/>
        </w:rPr>
        <w:t>ευχαριστώ</w:t>
      </w:r>
      <w:r w:rsidR="00087698" w:rsidRPr="006A5337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» και φ</w:t>
      </w:r>
      <w:r w:rsidRPr="006A5337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ύγε</w:t>
      </w:r>
      <w:r w:rsidR="00087698" w:rsidRPr="006A5337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.</w:t>
      </w:r>
      <w:r w:rsidRPr="006A5337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 </w:t>
      </w:r>
      <w:r w:rsidR="00087698" w:rsidRPr="006A5337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Αυτό και κάνεις. Φεύγοντας όμως έμεινες μόνος σου στην φυλακή! </w:t>
      </w:r>
      <w:r w:rsidR="00087698" w:rsidRPr="006A5337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>Εσύ πολιτικός κατάδικος</w:t>
      </w:r>
      <w:r w:rsidRPr="006A5337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>,</w:t>
      </w:r>
      <w:r w:rsidR="00087698" w:rsidRPr="006A5337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 xml:space="preserve"> </w:t>
      </w:r>
      <w:r w:rsidR="00087698" w:rsidRPr="006A5337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θανατοποινίτης και οι άλλοι ποινικοί κατάδικοι… κάθε καρυδιάς καρύδι.</w:t>
      </w:r>
      <w:r w:rsidRPr="006A5337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 </w:t>
      </w:r>
      <w:r w:rsidR="00087698" w:rsidRPr="006A5337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br/>
        <w:t>Εδώ καταλαβαίνεις στο πετσί σου την μοναξιά του πλήθους. Εδώ ζεις το ότι</w:t>
      </w:r>
      <w:r w:rsidR="00F5610B" w:rsidRPr="006A5337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 </w:t>
      </w:r>
      <w:r w:rsidR="00087698" w:rsidRPr="006A5337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την αποξένωση δεν την δημιουργούν τα χιλιόμετρα, αλλά η διάθεση. Ότι ο άνθρωπος γίνεται δικός σου όταν έχετε το ίδιο περιεχόμενο καρδιάς όχι την ίδια… στέγη.</w:t>
      </w:r>
      <w:r w:rsidRPr="006A5337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 </w:t>
      </w:r>
      <w:r w:rsidR="00087698" w:rsidRPr="006A5337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 Ότι η ζωή και στα είκοσι, γεμάτη νιάτα κι ομορφιά, είναι ανυπόφορη χωρίς αγάπη. Τα καταλαβαίνεις… θυμώνεις …και καπνίζεις! Για να </w:t>
      </w:r>
      <w:r w:rsidR="00087698" w:rsidRPr="001C64E8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καθαρίσεις τ</w:t>
      </w:r>
      <w:r w:rsidR="001C64E8" w:rsidRPr="001C64E8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ην</w:t>
      </w:r>
      <w:r w:rsidR="00087698" w:rsidRPr="001C64E8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 </w:t>
      </w:r>
      <w:r w:rsidR="001C64E8" w:rsidRPr="001C64E8">
        <w:rPr>
          <w:rFonts w:ascii="Times New Roman" w:hAnsi="Times New Roman" w:cs="Times New Roman"/>
          <w:bCs/>
          <w:i/>
          <w:sz w:val="24"/>
          <w:szCs w:val="24"/>
        </w:rPr>
        <w:t>καπνοσύριγγ</w:t>
      </w:r>
      <w:r w:rsidR="001C64E8">
        <w:rPr>
          <w:rFonts w:ascii="Times New Roman" w:hAnsi="Times New Roman" w:cs="Times New Roman"/>
          <w:bCs/>
          <w:i/>
          <w:sz w:val="24"/>
          <w:szCs w:val="24"/>
        </w:rPr>
        <w:t>ά</w:t>
      </w:r>
      <w:r w:rsidR="00087698" w:rsidRPr="006A5337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 σου κόβεις σελίδες από το ευαγγέλιο! Έτσι κι αλλιώς άχρηστο σου φαίνεται.</w:t>
      </w:r>
      <w:r w:rsidR="00F5610B" w:rsidRPr="006A5337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 </w:t>
      </w:r>
      <w:r w:rsidR="00087698" w:rsidRPr="006A5337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Να που σε κάτι φάνηκε χρήσιμο το δώρο των γυναικών! </w:t>
      </w:r>
      <w:r w:rsidR="00087698" w:rsidRPr="006A5337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br/>
      </w:r>
      <w:r w:rsidR="00F5610B" w:rsidRPr="006A5337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Περνάνε</w:t>
      </w:r>
      <w:r w:rsidR="00087698" w:rsidRPr="006A5337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 οι μέρες και συ έχεις «σκίσει» όλο το κατά Ματθαίον και κατά Μάρκον καθώς και δεκατέσσερα κεφάλαια από το</w:t>
      </w:r>
      <w:r w:rsidRPr="006A5337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 κατά</w:t>
      </w:r>
      <w:r w:rsidR="00087698" w:rsidRPr="006A5337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 Λουκά. Έχεις πλαντάξει. </w:t>
      </w:r>
      <w:r w:rsidR="00087698" w:rsidRPr="006A5337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>Μονοτονία, προσμονή θανάτου, τσιγάρο και… μαυρίλα</w:t>
      </w:r>
      <w:r w:rsidR="00087698" w:rsidRPr="006A5337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. </w:t>
      </w:r>
      <w:r w:rsidR="00087698" w:rsidRPr="006A5337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> </w:t>
      </w:r>
      <w:r w:rsidR="00087698" w:rsidRPr="006A5337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br/>
      </w:r>
      <w:r w:rsidR="00087698" w:rsidRPr="006A5337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 xml:space="preserve">Βαριεστημένος αφόρητα: </w:t>
      </w:r>
      <w:r w:rsidRPr="006A5337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>“</w:t>
      </w:r>
      <w:r w:rsidR="00087698" w:rsidRPr="006A5337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>Δε διαβάζω να δω τι λέει;</w:t>
      </w:r>
      <w:r w:rsidRPr="006A5337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>”</w:t>
      </w:r>
      <w:r w:rsidR="00087698" w:rsidRPr="006A5337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 xml:space="preserve"> σκέφτεσαι και το ανοίγεις. </w:t>
      </w:r>
      <w:r w:rsidR="00087698" w:rsidRPr="006A5337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 </w:t>
      </w:r>
      <w:r w:rsidR="00087698" w:rsidRPr="006A5337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br/>
        <w:t>Κι «ανοίγει» η ζωή σου.</w:t>
      </w:r>
      <w:r w:rsidR="00F5610B" w:rsidRPr="006A5337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 </w:t>
      </w:r>
      <w:r w:rsidR="00087698" w:rsidRPr="006A5337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Ένας πατέρας που δεν ρωτάει «γιατί το ’κανες;». Μια αγκαλιά που ανοίγει πριν της το ζητήσεις. Μια αγάπη χωρίς όρους και όρια. Μια θυσία</w:t>
      </w:r>
      <w:r w:rsidR="00E55284" w:rsidRPr="006A5337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…</w:t>
      </w:r>
      <w:r w:rsidR="00087698" w:rsidRPr="006A5337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 που βλέπει με στοργή τον άλλον. </w:t>
      </w:r>
      <w:r w:rsidR="00087698" w:rsidRPr="006A5337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br/>
        <w:t xml:space="preserve">Το </w:t>
      </w:r>
      <w:r w:rsidR="00F5610B" w:rsidRPr="006A5337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15ο</w:t>
      </w:r>
      <w:r w:rsidR="00087698" w:rsidRPr="006A5337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 κεφάλαιο του κατά</w:t>
      </w:r>
      <w:r w:rsidR="00906B23" w:rsidRPr="006A5337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 </w:t>
      </w:r>
      <w:r w:rsidR="00087698" w:rsidRPr="006A5337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Λουκά</w:t>
      </w:r>
      <w:r w:rsidR="00906B23" w:rsidRPr="006A5337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 </w:t>
      </w:r>
      <w:r w:rsidR="00087698" w:rsidRPr="006A5337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είναι η ιστορία του </w:t>
      </w:r>
      <w:r w:rsidR="00906B23" w:rsidRPr="006A5337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Ασώ</w:t>
      </w:r>
      <w:r w:rsidR="00087698" w:rsidRPr="006A5337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του υιού η μάλλον του </w:t>
      </w:r>
      <w:r w:rsidR="00906B23" w:rsidRPr="006A5337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Σ</w:t>
      </w:r>
      <w:r w:rsidR="00F5610B" w:rsidRPr="006A5337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πλαχνικού</w:t>
      </w:r>
      <w:r w:rsidR="00087698" w:rsidRPr="006A5337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 </w:t>
      </w:r>
      <w:r w:rsidR="00906B23" w:rsidRPr="006A5337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Π</w:t>
      </w:r>
      <w:r w:rsidR="00087698" w:rsidRPr="006A5337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ατέρα. </w:t>
      </w:r>
      <w:r w:rsidR="00087698" w:rsidRPr="006A5337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>Το ότι είμαι άσωτος το ξέρω</w:t>
      </w:r>
      <w:r w:rsidR="00087698" w:rsidRPr="006A5337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. Αξία έχει που μαθαίνω ότι Αυτός δεν είναι αστυνόμος της ζωής μου, αλλά πατέρας που με αγαπά.</w:t>
      </w:r>
      <w:r w:rsidR="00087698" w:rsidRPr="006A5337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> Αλλάζουν όλα. Απο</w:t>
      </w:r>
      <w:r w:rsidR="00906B23" w:rsidRPr="006A5337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>κ</w:t>
      </w:r>
      <w:r w:rsidR="00087698" w:rsidRPr="006A5337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>τούν νόημα. Τελειώνει η «ορφάνια». Δεν τρέχω και ζω</w:t>
      </w:r>
      <w:r w:rsidR="00F5610B" w:rsidRPr="006A5337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 xml:space="preserve"> </w:t>
      </w:r>
      <w:r w:rsidR="00087698" w:rsidRPr="006A5337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>τζάμπα!</w:t>
      </w:r>
      <w:r w:rsidR="00087698" w:rsidRPr="006A5337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 Η ζωή γίνεται όμορφη όχι μόνο από τα νιάτα (υπήρχαν και πριν), αλλά κι από το νόημα που απ</w:t>
      </w:r>
      <w:r w:rsidR="00906B23" w:rsidRPr="006A5337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έκ</w:t>
      </w:r>
      <w:r w:rsidR="00087698" w:rsidRPr="006A5337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τησε. Σε λίγο θα μας πεις: </w:t>
      </w:r>
      <w:r w:rsidR="00906B23" w:rsidRPr="006A5337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“</w:t>
      </w:r>
      <w:r w:rsidR="00087698" w:rsidRPr="006A5337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Ο άνθρωπος δεν θέλει μονάχα να ζει μα θέλει και να ξέρει γιατί ζει</w:t>
      </w:r>
      <w:r w:rsidR="00906B23" w:rsidRPr="006A5337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”</w:t>
      </w:r>
      <w:r w:rsidR="00087698" w:rsidRPr="006A5337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.</w:t>
      </w:r>
      <w:r w:rsidR="001E4518" w:rsidRPr="006A5337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»</w:t>
      </w:r>
      <w:r w:rsidR="00087698" w:rsidRPr="006A5337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br/>
      </w:r>
    </w:p>
    <w:sectPr w:rsidR="00B2254F" w:rsidRPr="006A5337" w:rsidSect="00B225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087698"/>
    <w:rsid w:val="000607D2"/>
    <w:rsid w:val="00087698"/>
    <w:rsid w:val="001B5196"/>
    <w:rsid w:val="001C64E8"/>
    <w:rsid w:val="001E4518"/>
    <w:rsid w:val="004F4412"/>
    <w:rsid w:val="00582BE0"/>
    <w:rsid w:val="005F3824"/>
    <w:rsid w:val="00660E56"/>
    <w:rsid w:val="006A5337"/>
    <w:rsid w:val="006C3BDD"/>
    <w:rsid w:val="00906B23"/>
    <w:rsid w:val="009E69C7"/>
    <w:rsid w:val="00B0616F"/>
    <w:rsid w:val="00B2254F"/>
    <w:rsid w:val="00C73147"/>
    <w:rsid w:val="00CB5AB1"/>
    <w:rsid w:val="00DF328C"/>
    <w:rsid w:val="00E55284"/>
    <w:rsid w:val="00E841D6"/>
    <w:rsid w:val="00EF5CCA"/>
    <w:rsid w:val="00F56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54F"/>
  </w:style>
  <w:style w:type="paragraph" w:styleId="3">
    <w:name w:val="heading 3"/>
    <w:basedOn w:val="a"/>
    <w:link w:val="3Char"/>
    <w:uiPriority w:val="9"/>
    <w:qFormat/>
    <w:rsid w:val="000876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087698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a3">
    <w:name w:val="footnote reference"/>
    <w:basedOn w:val="a0"/>
    <w:uiPriority w:val="99"/>
    <w:semiHidden/>
    <w:unhideWhenUsed/>
    <w:rsid w:val="00087698"/>
  </w:style>
  <w:style w:type="paragraph" w:styleId="a4">
    <w:name w:val="Balloon Text"/>
    <w:basedOn w:val="a"/>
    <w:link w:val="Char"/>
    <w:uiPriority w:val="99"/>
    <w:semiHidden/>
    <w:unhideWhenUsed/>
    <w:rsid w:val="00087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87698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DF328C"/>
    <w:rPr>
      <w:color w:val="0000FF"/>
      <w:u w:val="single"/>
    </w:rPr>
  </w:style>
  <w:style w:type="character" w:styleId="a5">
    <w:name w:val="Emphasis"/>
    <w:basedOn w:val="a0"/>
    <w:uiPriority w:val="20"/>
    <w:qFormat/>
    <w:rsid w:val="00CB5AB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3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l.wiktionary.org/wiki/%CE%B1%CE%BD%CE%BF%CF%81%CE%B8%CF%8C%CE%B4%CE%BF%CE%BE%CE%BF%CF%8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694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nikolaos</dc:creator>
  <cp:lastModifiedBy>nikos papoutsis</cp:lastModifiedBy>
  <cp:revision>4</cp:revision>
  <dcterms:created xsi:type="dcterms:W3CDTF">2022-01-09T18:58:00Z</dcterms:created>
  <dcterms:modified xsi:type="dcterms:W3CDTF">2025-04-20T01:56:00Z</dcterms:modified>
</cp:coreProperties>
</file>