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A3" w:rsidRDefault="002E4286" w:rsidP="00CE53A3">
      <w:pPr>
        <w:ind w:left="-1134"/>
        <w:jc w:val="center"/>
      </w:pPr>
      <w:r>
        <w:t xml:space="preserve">             </w:t>
      </w:r>
      <w:r w:rsidR="00CE53A3">
        <w:t>ΕΡΩΤΗΣΕΙΣ ΚΛΕΙΣΤΟΥ ΤΥΠΟΥ 7,8,9,10</w:t>
      </w:r>
    </w:p>
    <w:p w:rsidR="00CE53A3" w:rsidRDefault="00CE53A3">
      <w:r>
        <w:t>ΚΕΦΑΛΑΙΟ 7</w:t>
      </w:r>
      <w:r w:rsidRPr="00CE53A3">
        <w:rPr>
          <w:vertAlign w:val="superscript"/>
        </w:rPr>
        <w:t>ο</w:t>
      </w:r>
    </w:p>
    <w:p w:rsidR="00CE53A3" w:rsidRDefault="00CE53A3">
      <w:r>
        <w:t xml:space="preserve"> 1. Το πραγματικό κατά κεφαλήν Α.Ε.Π. δίνει το προϊόν που θα αντιστοιχούσε σε κάθε κάτοικο μιας οικονομίας, αν η διανομή του ήταν ίση. </w:t>
      </w:r>
    </w:p>
    <w:p w:rsidR="00CE53A3" w:rsidRDefault="00CE53A3">
      <w:r>
        <w:t xml:space="preserve">2. Το ΑΕΠ είναι ποιοτικός και όχι ποσοτικός δείκτης. </w:t>
      </w:r>
    </w:p>
    <w:p w:rsidR="00CE53A3" w:rsidRDefault="00CE53A3">
      <w:r>
        <w:t xml:space="preserve">3. Ενδιάμεσα αγαθά είναι αυτά που αγοράζονται για τελική χρήση και όχι για περαιτέρω επεξεργασία. </w:t>
      </w:r>
    </w:p>
    <w:p w:rsidR="00CE53A3" w:rsidRDefault="00CE53A3">
      <w:r>
        <w:t xml:space="preserve">4. Ο δείκτης τιμών, που χρησιμοποιείται στον υπολογισμό του Α.Ε.Π. σε σταθερές τιμές, εκφράζει τις μεταβολές στο γενικό επίπεδο τιμών σε σχέση με το επίπεδο τιμών του έτους βάσης. </w:t>
      </w:r>
    </w:p>
    <w:p w:rsidR="00CE53A3" w:rsidRDefault="00CE53A3">
      <w:r>
        <w:t xml:space="preserve">5. Το Α.Ε.Π. είναι η συνολική προστιθέμενη αξία της παραγωγής όλων των οικονομικών – παραγωγικών μονάδων της οικονομίας. </w:t>
      </w:r>
    </w:p>
    <w:p w:rsidR="00CE53A3" w:rsidRDefault="00CE53A3">
      <w:r>
        <w:t xml:space="preserve">6. Το σφάλμα σύνθεσης συμβαίνει, όταν δεχόμαστε ότι εκείνο το οποίο ισχύει για τα άτομα, ισχύει αναγκαστικά και για το σύνολο της οικονομίας. </w:t>
      </w:r>
    </w:p>
    <w:p w:rsidR="00CE53A3" w:rsidRDefault="00CE53A3">
      <w:r>
        <w:t xml:space="preserve">7. Το κατά κεφαλήν πραγματικό Ακαθάριστο Εγχώριο Προϊόν (Α.Ε.Π.) δίνεται από τον τύπο: Κατά κεφαλήν πραγματικό Α.Ε.Π.= Πληθυσμός /Πραγματικό ΑΕΠ </w:t>
      </w:r>
    </w:p>
    <w:p w:rsidR="00CE53A3" w:rsidRDefault="00CE53A3">
      <w:r>
        <w:t xml:space="preserve">8. Το Ακαθάριστο Εγχώριο Προϊόν (Α.Ε.Π.) σε σταθερές τιμές του έτους βάσης λέγεται πραγματικό και μετρά τις πραγματικές μεταβολές του προϊόντος από έτος σε έτος. </w:t>
      </w:r>
    </w:p>
    <w:p w:rsidR="00CE53A3" w:rsidRDefault="00CE53A3">
      <w:r>
        <w:t xml:space="preserve">9. Το Ακαθάριστο Εγχώριο Προϊόν (Α.Ε.Π.) αγνοεί τη σύνθεση και την κατανομή της παραγωγής. </w:t>
      </w:r>
    </w:p>
    <w:p w:rsidR="00CE53A3" w:rsidRDefault="00CE53A3">
      <w:r>
        <w:t xml:space="preserve">10. Στο Ακαθάριστο Εγχώριο Προϊόν (Α.Ε.Π.) η χρησιμοποίηση του όρου «εγχώριο» έχει σημασία, γιατί η παραγωγή πρέπει να γίνεται μέσα στην επικράτεια της χώρας από μόνιμους κατοίκους της χώρας αυτής. </w:t>
      </w:r>
    </w:p>
    <w:p w:rsidR="00CE53A3" w:rsidRDefault="00CE53A3">
      <w:r>
        <w:t xml:space="preserve">11. Το Ακαθάριστο Εγχώριο Προϊόν (Α.Ε.Π.) συμπεριλαμβάνει την αξία των αγαθών και υπηρεσιών της παραοικονομίας. </w:t>
      </w:r>
    </w:p>
    <w:p w:rsidR="00CE53A3" w:rsidRDefault="00CE53A3">
      <w:r>
        <w:t>ΚΕΦΑΛΑΙΟ 8</w:t>
      </w:r>
      <w:r w:rsidRPr="00CE53A3">
        <w:rPr>
          <w:vertAlign w:val="superscript"/>
        </w:rPr>
        <w:t>ο</w:t>
      </w:r>
    </w:p>
    <w:p w:rsidR="00CE53A3" w:rsidRDefault="00CE53A3">
      <w:r>
        <w:t xml:space="preserve"> 12. Οι εμπορικές τράπεζες για να καλύψουν το κόστος λειτουργίας τους (μισθούς υπαλλήλων, ενοίκια, ηλεκτρικό ρεύμα, τόκους καταθέσεων κτλ.) και να έχουν κέρδος, χορηγούν δάνεια με μεγαλύτερο επιτόκιο από αυτό των καταθέσεων. </w:t>
      </w:r>
    </w:p>
    <w:p w:rsidR="00CE53A3" w:rsidRDefault="00CE53A3">
      <w:r>
        <w:t xml:space="preserve">13. Χρήμα είναι οτιδήποτε γίνεται γενικά αποδεκτό ως μέσο ανταλλαγής από τα άτομα μιας κοινωνίας. </w:t>
      </w:r>
    </w:p>
    <w:p w:rsidR="00CE53A3" w:rsidRDefault="00CE53A3">
      <w:r>
        <w:t xml:space="preserve">14. Στις καταθέσεις όψεως και ταμιευτηρίου το επιτόκιο είναι μεγαλύτερο από αυτό των καταθέσεων επί προθεσμία. </w:t>
      </w:r>
    </w:p>
    <w:p w:rsidR="00CE53A3" w:rsidRDefault="00CE53A3">
      <w:r>
        <w:t xml:space="preserve">15. Η χρησιμοποίηση του χρήματος μετέτρεψε τις ανταλλαγές σε συναλλαγές. </w:t>
      </w:r>
    </w:p>
    <w:p w:rsidR="00CE53A3" w:rsidRDefault="00CE53A3">
      <w:r>
        <w:t xml:space="preserve">16. Όταν η Κεντρική Τράπεζα καθορίσει το ποσοστό των ρευστών διαθεσίμων στο 10%, τότε οι εμπορικές τράπεζες είναι υποχρεωμένες για κάθε 100 ευρώ που καταθέτουν οι πελάτες τους, να κρατούν στο ταμείο τους 10 ευρώ και έχουν δυνατότητα να δανείσουν τα υπόλοιπα 90 ευρώ. </w:t>
      </w:r>
    </w:p>
    <w:p w:rsidR="00CE53A3" w:rsidRDefault="00CE53A3">
      <w:r>
        <w:t xml:space="preserve">17. Οι τραπεζικές επιταγές και τα χαρτονομίσματα αποτελούν το λεγόμενο «πλαστικό χρήμα». </w:t>
      </w:r>
    </w:p>
    <w:p w:rsidR="00CE53A3" w:rsidRDefault="00CE53A3">
      <w:r>
        <w:t xml:space="preserve">18. Η αξία όλων των κερμάτων, ως ποσοστό στη συνολική ποσότητα του χρήματος, είναι πολύ μεγάλη. </w:t>
      </w:r>
    </w:p>
    <w:p w:rsidR="00CE53A3" w:rsidRDefault="00CE53A3">
      <w:r>
        <w:t xml:space="preserve">19. Οι εμπορικές τράπεζες επιδιώκουν τη μεγιστοποίηση των κερδών και ταυτόχρονα την ελαχιστοποίηση του κινδύνου που αναλαμβάνουν. </w:t>
      </w:r>
    </w:p>
    <w:p w:rsidR="00CE53A3" w:rsidRDefault="00CE53A3">
      <w:r>
        <w:t xml:space="preserve">20. Επιτόκιο είναι ο τόκος των χιλίων (1.000) ευρώ σε ένα έτος. </w:t>
      </w:r>
    </w:p>
    <w:p w:rsidR="00CE53A3" w:rsidRDefault="00CE53A3">
      <w:r>
        <w:lastRenderedPageBreak/>
        <w:t xml:space="preserve">21. Οι καταθέσεις στις εμπορικές τράπεζες διακρίνονται σε καταθέσεις όψεως, ταμιευτηρίου και επί προθεσμία. </w:t>
      </w:r>
    </w:p>
    <w:p w:rsidR="00CE53A3" w:rsidRDefault="00CE53A3">
      <w:r>
        <w:t xml:space="preserve">22. Στα δάνεια που χορηγούνται από τις Τράπεζες, προκειμένου να μεγιστοποιήσουν τα κέρδη τους, δεν υπάρχουν σοβαροί περιορισμοί. </w:t>
      </w:r>
    </w:p>
    <w:p w:rsidR="00CE53A3" w:rsidRDefault="00CE53A3">
      <w:r>
        <w:t xml:space="preserve">23. Οι τράπεζες είναι επιχειρήσεις με κύρια δραστηριότητα τη μεσολάβησή τους στην αγορά χρήματος, δηλαδή εκεί όπου το χρήμα ζητείται και προσφέρεται. </w:t>
      </w:r>
    </w:p>
    <w:p w:rsidR="00CE53A3" w:rsidRDefault="00CE53A3">
      <w:r>
        <w:t>ΚΕΦΑΛΑΙΟ 9</w:t>
      </w:r>
      <w:r w:rsidRPr="00CE53A3">
        <w:rPr>
          <w:vertAlign w:val="superscript"/>
        </w:rPr>
        <w:t>ο</w:t>
      </w:r>
    </w:p>
    <w:p w:rsidR="00CE53A3" w:rsidRDefault="00CE53A3">
      <w:r>
        <w:t xml:space="preserve"> 24. Ο πληθωρισμός αυξάνει την αξία των αποταμιεύσεων. </w:t>
      </w:r>
    </w:p>
    <w:p w:rsidR="00CE53A3" w:rsidRDefault="00CE53A3">
      <w:r>
        <w:t xml:space="preserve">25. Το εργατικό δυναμικό μιας χώρας περιλαμβάνει και τους ανέργους της. </w:t>
      </w:r>
    </w:p>
    <w:p w:rsidR="00CE53A3" w:rsidRDefault="00CE53A3">
      <w:r>
        <w:t xml:space="preserve">26. Όταν αυξάνεται το επίπεδο τιμών, το πραγματικό εισόδημα αυξάνεται. </w:t>
      </w:r>
    </w:p>
    <w:p w:rsidR="00CE53A3" w:rsidRDefault="00CE53A3">
      <w:r>
        <w:t xml:space="preserve">27. Μία από τις οικονομικές συνέπειες της ανεργίας είναι η απώλεια εισοδήματος για τον άνεργο και την οικογένειά του. </w:t>
      </w:r>
    </w:p>
    <w:p w:rsidR="00CE53A3" w:rsidRDefault="00CE53A3">
      <w:r>
        <w:t xml:space="preserve">28. Στη φάση της κρίσης παρατηρούνται: μείωση της κατανάλωσης, στασιμότητα ή μείωση των επενδύσεων, μείωση του εισοδήματος και της απασχόλησης. </w:t>
      </w:r>
    </w:p>
    <w:p w:rsidR="00CE53A3" w:rsidRDefault="00CE53A3">
      <w:r>
        <w:t xml:space="preserve">29. Μία από τις βασικές οικονομικές συνέπειες της ανεργίας είναι η επιβάρυνση του κρατικού προϋπολογισμού, λόγω της παροχής των επιδομάτων ανεργίας. </w:t>
      </w:r>
    </w:p>
    <w:p w:rsidR="00CE53A3" w:rsidRDefault="00CE53A3">
      <w:r>
        <w:t xml:space="preserve">30. Στη φάση της ανόδου ή άνθησης, η οικονομία βρίσκεται στην κορυφή του κύκλου. </w:t>
      </w:r>
    </w:p>
    <w:p w:rsidR="00CE53A3" w:rsidRDefault="00CE53A3">
      <w:r>
        <w:t xml:space="preserve">31. Τα μέτρα επαγγελματικής κατάρτισης και επανεκπαίδευσης των ανέργων έχουν στόχο τη μείωση της διαρθρωτικής ανεργίας. </w:t>
      </w:r>
    </w:p>
    <w:p w:rsidR="00CE53A3" w:rsidRDefault="00CE53A3">
      <w:r>
        <w:t>32. Κατά τη διάρκεια ενός οικονομικού κύκλου, η μετάβαση από την κάθοδο στην άνοδο περνάει από τη φάση της ύφεσης.</w:t>
      </w:r>
    </w:p>
    <w:p w:rsidR="00CE53A3" w:rsidRDefault="00CE53A3">
      <w:r>
        <w:t xml:space="preserve"> 33. Εργατικό δυναμικό είναι το σύνολο των ατόμων τα οποία εργάζονται. </w:t>
      </w:r>
    </w:p>
    <w:p w:rsidR="00CE53A3" w:rsidRDefault="00CE53A3">
      <w:r>
        <w:t xml:space="preserve">34. Η φάση της ύφεσης του οικονομικού κύκλου χαρακτηρίζεται από εκτεταμένη ανεργία, έλλειψη επενδύσεων και ανεπαρκή ζήτηση καταναλωτικών αγαθών. </w:t>
      </w:r>
    </w:p>
    <w:p w:rsidR="00CE53A3" w:rsidRDefault="00CE53A3">
      <w:r>
        <w:t xml:space="preserve">35. Το ποσοστό ανεργίας δίνεται από τον τύπο: Ποσοστό ανεργίας = </w:t>
      </w:r>
      <w:r w:rsidR="0011120B">
        <w:t>(</w:t>
      </w:r>
      <w:r>
        <w:t>Αριθμός ανέργων/ Εργατικό δυναμικό</w:t>
      </w:r>
      <w:r w:rsidR="0011120B">
        <w:t>)</w:t>
      </w:r>
      <w:r>
        <w:t xml:space="preserve"> x 100 </w:t>
      </w:r>
    </w:p>
    <w:p w:rsidR="00CE53A3" w:rsidRDefault="00CE53A3">
      <w:r>
        <w:t xml:space="preserve">36. Η τάση για μείωση των τιμών είναι πιο έντονη, καθώς η οικονομία πλησιάζει το επίπεδο της πλήρους απασχόλησης. </w:t>
      </w:r>
    </w:p>
    <w:p w:rsidR="0011120B" w:rsidRDefault="00CE53A3">
      <w:r>
        <w:t xml:space="preserve">37. Το πραγματικό εισόδημα ενός ατόμου δίνεται από τη σχέση: </w:t>
      </w:r>
    </w:p>
    <w:p w:rsidR="00CE53A3" w:rsidRDefault="00CE53A3">
      <w:r>
        <w:t xml:space="preserve">πραγματικό εισόδημα = </w:t>
      </w:r>
      <w:r w:rsidR="0011120B">
        <w:t>(</w:t>
      </w:r>
      <w:r>
        <w:t>επίπεδο τιμών</w:t>
      </w:r>
      <w:r w:rsidR="0011120B">
        <w:t>/</w:t>
      </w:r>
      <w:r w:rsidR="0011120B" w:rsidRPr="0011120B">
        <w:t xml:space="preserve"> </w:t>
      </w:r>
      <w:r w:rsidR="0011120B">
        <w:t>ονομαστικό εισόδημα)</w:t>
      </w:r>
      <w:r>
        <w:t xml:space="preserve"> x 100 </w:t>
      </w:r>
    </w:p>
    <w:p w:rsidR="00CE53A3" w:rsidRDefault="00CE53A3">
      <w:r>
        <w:t xml:space="preserve">38. Όταν αυξάνεται το επίπεδο τιμών, το πραγματικό εισόδημα αυξάνεται και αντίστροφα. </w:t>
      </w:r>
    </w:p>
    <w:p w:rsidR="00CE53A3" w:rsidRDefault="00CE53A3">
      <w:r>
        <w:t xml:space="preserve">39. Η φάση της ύφεσης χαρακτηρίζεται από αύξηση της παραγωγής, του εισοδήματος και της απασχόλησης. </w:t>
      </w:r>
    </w:p>
    <w:p w:rsidR="00CE53A3" w:rsidRDefault="00CE53A3">
      <w:r>
        <w:t xml:space="preserve">40. Το φαινόμενο κατά το οποίο συνυπάρχουν ανεργία και πληθωρισμός ονομάζεται στασιμοπληθωρισμός. </w:t>
      </w:r>
    </w:p>
    <w:p w:rsidR="00BC292B" w:rsidRDefault="00BC292B"/>
    <w:p w:rsidR="00BC292B" w:rsidRDefault="00BC292B"/>
    <w:p w:rsidR="00BC292B" w:rsidRDefault="00BC292B"/>
    <w:p w:rsidR="00BC292B" w:rsidRDefault="00BC292B"/>
    <w:p w:rsidR="00BC292B" w:rsidRDefault="00BC292B"/>
    <w:p w:rsidR="00CE53A3" w:rsidRDefault="00CE53A3">
      <w:r>
        <w:t xml:space="preserve">ΚΕΦΑΛΑΙΟ 10ο </w:t>
      </w:r>
    </w:p>
    <w:p w:rsidR="00CE53A3" w:rsidRDefault="00CE53A3">
      <w:r>
        <w:t>41. Υπάρχει μια γενική και σωστή εντύπωση ότι ο κρατικός προϋπολογισμός πρέπει να είναι ισοσκελισμένος, δηλαδή τα έσοδα να είναι ίσα με τις δαπάνες σε κάθε χρονική περίοδο.</w:t>
      </w:r>
    </w:p>
    <w:p w:rsidR="00CE53A3" w:rsidRDefault="00CE53A3">
      <w:r>
        <w:t xml:space="preserve"> 42. Η κατάσταση του προϋπολογισμού είναι ανεξάρτητη από τη γενική οικονομική συγκυρία και από την οικονομική πολιτική που η κυβέρνηση θέλει να εφαρμόσει. </w:t>
      </w:r>
    </w:p>
    <w:p w:rsidR="00CE53A3" w:rsidRDefault="00CE53A3">
      <w:r>
        <w:t xml:space="preserve">Μια διάκριση των δαπανών του δημόσιου τομέα είναι σε δαπάνες για προϊόντα και υπηρεσίες και σε μεταβιβαστικές πληρωμές. </w:t>
      </w:r>
    </w:p>
    <w:p w:rsidR="00CE53A3" w:rsidRDefault="00CE53A3">
      <w:r>
        <w:t xml:space="preserve">44. Οι φόροι εισοδήματος λέγονται και έμμεσοι φόροι. </w:t>
      </w:r>
    </w:p>
    <w:p w:rsidR="00CE53A3" w:rsidRDefault="00CE53A3">
      <w:r>
        <w:t xml:space="preserve">45. Αν η οικονομία βρίσκεται σε ύφεση και η ανεργία είναι αυξημένη, τότε ο κρατικός προϋπολογισμός πρέπει να είναι ελλειμματικός. </w:t>
      </w:r>
    </w:p>
    <w:p w:rsidR="00CE53A3" w:rsidRDefault="00CE53A3">
      <w:r>
        <w:t>46. Μια διάκριση των δαπανών του δημόσιου τομέα είναι σε δαπάνες για προϊόντα και υπηρεσίες και σε μεταβιβαστικές πληρωμές.</w:t>
      </w:r>
    </w:p>
    <w:p w:rsidR="00CE53A3" w:rsidRDefault="00CE53A3">
      <w:r>
        <w:t xml:space="preserve"> 47. Ο δανεισμός του δημοσίου προέρχεται μόνο από το εξωτερικό. </w:t>
      </w:r>
    </w:p>
    <w:p w:rsidR="00CE53A3" w:rsidRDefault="00CE53A3">
      <w:r>
        <w:t xml:space="preserve">48. Φορολογική βάση είναι το εισόδημα, η περιουσία και η δαπάνη του φορολογούμενου. </w:t>
      </w:r>
    </w:p>
    <w:p w:rsidR="00CE53A3" w:rsidRDefault="00CE53A3">
      <w:r>
        <w:t xml:space="preserve">49. Ο κρατικός προϋπολογισμός είναι ένας λογαριασμός που περιέχει όλες τις δαπάνες που προβλέπεται να γίνουν από το Κράτος μέσα σε ένα έτος και όλα τα έσοδα που προβλέπεται να εισπράξει το Κράτος κατά το ίδιο έτος. </w:t>
      </w:r>
    </w:p>
    <w:p w:rsidR="00CE53A3" w:rsidRDefault="00CE53A3">
      <w:r>
        <w:t xml:space="preserve">50. Με κριτήριο τη φορολογική βάση του φόρου, οι φόροι διακρίνονται σε αναλογικούς, προοδευτικούς και αντίστροφα προοδευτικούς. </w:t>
      </w:r>
    </w:p>
    <w:p w:rsidR="00CE53A3" w:rsidRDefault="00CE53A3">
      <w:r>
        <w:t xml:space="preserve">51. Οι κυριότερες πηγές εσόδων του Δημοσίου είναι οι φόροι και ο δανεισμός. </w:t>
      </w:r>
    </w:p>
    <w:p w:rsidR="00CE53A3" w:rsidRDefault="00CE53A3">
      <w:r>
        <w:t xml:space="preserve">52. Ο φορολογικός συντελεστής είναι το ποσό του φόρου που αντιστοιχεί σε κάθε μονάδα της φορολογικής βάσης και εκφράζεται ως ποσοστό. </w:t>
      </w:r>
    </w:p>
    <w:p w:rsidR="00CE53A3" w:rsidRDefault="00CE53A3">
      <w:r>
        <w:t xml:space="preserve">53. Η εθνική άμυνα και η δημόσια ασφάλεια θεωρούνται δημόσια αγαθά. </w:t>
      </w:r>
    </w:p>
    <w:p w:rsidR="00C75FBC" w:rsidRDefault="00CE53A3">
      <w:r>
        <w:t>54. Προοδευτικός φόρος είναι εκείνος του οποίου ο φορολογικός συντελεστής μειώνεται καθώς αυξάνεται η φορολογική βάση.</w:t>
      </w:r>
    </w:p>
    <w:sectPr w:rsidR="00C75FBC" w:rsidSect="00BC292B">
      <w:pgSz w:w="11906" w:h="16838"/>
      <w:pgMar w:top="426"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53A3"/>
    <w:rsid w:val="0011120B"/>
    <w:rsid w:val="002E4286"/>
    <w:rsid w:val="00BC292B"/>
    <w:rsid w:val="00C75FBC"/>
    <w:rsid w:val="00CE53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F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1022</Words>
  <Characters>5524</Characters>
  <Application>Microsoft Office Word</Application>
  <DocSecurity>0</DocSecurity>
  <Lines>46</Lines>
  <Paragraphs>13</Paragraphs>
  <ScaleCrop>false</ScaleCrop>
  <Company>HP</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Stamatiou</dc:creator>
  <cp:lastModifiedBy>Maria Stamatiou</cp:lastModifiedBy>
  <cp:revision>4</cp:revision>
  <dcterms:created xsi:type="dcterms:W3CDTF">2024-04-10T20:54:00Z</dcterms:created>
  <dcterms:modified xsi:type="dcterms:W3CDTF">2024-04-10T21:03:00Z</dcterms:modified>
</cp:coreProperties>
</file>