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A9A3" w14:textId="5DE46823" w:rsidR="005A111F" w:rsidRPr="003B26D8" w:rsidRDefault="005A111F" w:rsidP="005A111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Ἡράκλειτος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49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  <w:t>DK</w:t>
      </w:r>
    </w:p>
    <w:p w14:paraId="72DBA388" w14:textId="72F7AE82" w:rsidR="005A111F" w:rsidRPr="003B26D8" w:rsidRDefault="005A111F" w:rsidP="005A111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εἷς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ἐμοὶ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μύριοι,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ἐὰν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ἄριστος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ἦι</w:t>
      </w:r>
      <w:proofErr w:type="spellEnd"/>
    </w:p>
    <w:p w14:paraId="1E04DE90" w14:textId="4C50FBBA" w:rsidR="005A111F" w:rsidRPr="003B26D8" w:rsidRDefault="005A111F" w:rsidP="005A111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bookmarkStart w:id="0" w:name="_Hlk213623446"/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Ἀρχίλοχος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101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  <w:t>W</w:t>
      </w:r>
    </w:p>
    <w:bookmarkEnd w:id="0"/>
    <w:p w14:paraId="585D1702" w14:textId="77777777" w:rsidR="005A111F" w:rsidRPr="003B26D8" w:rsidRDefault="005A111F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ἑπτὰ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γὰρ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νεκρῶν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πεσόντων,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οὓς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ἐμάρψαμεν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ποσίν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,</w:t>
      </w:r>
    </w:p>
    <w:p w14:paraId="25313EF9" w14:textId="6FE0BE4C" w:rsidR="005A111F" w:rsidRPr="003B26D8" w:rsidRDefault="005A111F" w:rsidP="00EF65E4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χείλιοι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φονῆές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εἰμεν</w:t>
      </w:r>
      <w:proofErr w:type="spellEnd"/>
    </w:p>
    <w:p w14:paraId="348E500B" w14:textId="77777777" w:rsidR="00DE6DB2" w:rsidRPr="003B26D8" w:rsidRDefault="00DE6DB2" w:rsidP="00DE6DB2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Βάρναλης Κ.,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>Ἕνας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 xml:space="preserve"> -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>Ὅλοι</w:t>
      </w:r>
      <w:proofErr w:type="spellEnd"/>
    </w:p>
    <w:p w14:paraId="52A194B4" w14:textId="77777777" w:rsidR="00DE6DB2" w:rsidRPr="003B26D8" w:rsidRDefault="00DE6DB2" w:rsidP="00DE6DB2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Ὢ! τί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μάβρα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σκότη κ’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αἵματα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πηχτά!</w:t>
      </w:r>
    </w:p>
    <w:p w14:paraId="1BD2AE03" w14:textId="77777777" w:rsidR="00DE6DB2" w:rsidRPr="003B26D8" w:rsidRDefault="00DE6DB2" w:rsidP="00DE6DB2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Ὅλ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’ ἡ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ἀνθρωπότη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κλαίει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μὲ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βογγηχτά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!</w:t>
      </w:r>
    </w:p>
    <w:p w14:paraId="7C6A5CC9" w14:textId="77777777" w:rsidR="00DE6DB2" w:rsidRPr="003B26D8" w:rsidRDefault="00DE6DB2" w:rsidP="00DE6DB2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– «Σωτηρία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γιὰ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σένα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καὶ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ξεχωριστὴ</w:t>
      </w:r>
      <w:proofErr w:type="spellEnd"/>
    </w:p>
    <w:p w14:paraId="2B66C4FF" w14:textId="3BB08578" w:rsidR="00DE6DB2" w:rsidRPr="003B26D8" w:rsidRDefault="00DE6DB2" w:rsidP="00DE6DB2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δὲν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ὑπάρχει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(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γιὰ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Ἕνα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!),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πρὶν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σωθοῦν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αὐτοί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!»</w:t>
      </w:r>
    </w:p>
    <w:p w14:paraId="3A03BE93" w14:textId="702F8B0B" w:rsidR="005A111F" w:rsidRPr="003B26D8" w:rsidRDefault="005A111F" w:rsidP="005A111F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Ἀρχίλοχος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114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  <w:t>W</w:t>
      </w:r>
    </w:p>
    <w:p w14:paraId="18EF23FF" w14:textId="77777777" w:rsidR="005A111F" w:rsidRPr="003B26D8" w:rsidRDefault="005A111F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φιλ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&lt;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έω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&gt; μέγαν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στρατηγὸν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οὐδὲ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διαπεπλιγμένον</w:t>
      </w:r>
      <w:proofErr w:type="spellEnd"/>
    </w:p>
    <w:p w14:paraId="2944BF63" w14:textId="77777777" w:rsidR="005A111F" w:rsidRPr="003B26D8" w:rsidRDefault="005A111F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οὐδὲ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βοστρύχοισι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γαῦρον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οὐδ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'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ὑπεξυρημένον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,</w:t>
      </w:r>
    </w:p>
    <w:p w14:paraId="4D6EF2F5" w14:textId="77777777" w:rsidR="005A111F" w:rsidRPr="003B26D8" w:rsidRDefault="005A111F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ἀλλά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μοι σμικρός τις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εἴη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καὶ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περὶ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κνήμας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ἰδεῖν</w:t>
      </w:r>
      <w:proofErr w:type="spellEnd"/>
    </w:p>
    <w:p w14:paraId="223732C2" w14:textId="346B9179" w:rsidR="005A111F" w:rsidRPr="003B26D8" w:rsidRDefault="005A111F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ῥοικός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ἀσφαλ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&lt;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έω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&gt;ς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βεβηκὼς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ποσσί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καρδίης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πλέως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.</w:t>
      </w:r>
    </w:p>
    <w:p w14:paraId="2C39A1E5" w14:textId="77777777" w:rsidR="005219DB" w:rsidRPr="003B26D8" w:rsidRDefault="005219DB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</w:p>
    <w:p w14:paraId="08C8733B" w14:textId="6F71991E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Δεν θέλω εγώ το στρατηγό ψηλό,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κορδάτο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,</w:t>
      </w:r>
    </w:p>
    <w:p w14:paraId="53524E9E" w14:textId="740C0809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με μπούκλες μυρωμένες, καλοξυρισμένο·</w:t>
      </w:r>
    </w:p>
    <w:p w14:paraId="46DC04D6" w14:textId="0C9D3018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κοντός ας είναι, με στραβά κανιά, μονάχα</w:t>
      </w:r>
    </w:p>
    <w:p w14:paraId="35512E8C" w14:textId="2A38A31A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στέρια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στο χώμα να πατά, καρδιά γεμάτος.</w:t>
      </w:r>
    </w:p>
    <w:p w14:paraId="41868A8C" w14:textId="7C6DCD32" w:rsidR="005219DB" w:rsidRPr="003B26D8" w:rsidRDefault="005219DB" w:rsidP="005219DB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Μετ. Ι.Θ. Κακριδής</w:t>
      </w:r>
    </w:p>
    <w:p w14:paraId="3648FB67" w14:textId="054AAEB6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Δε μου αρέσει ο στρατηγός που είναι ψηλός και κάνει μεγάλα βήματα,</w:t>
      </w:r>
    </w:p>
    <w:p w14:paraId="69F80E5E" w14:textId="1D1D331E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που περηφανεύεται για τις πλεξούδες του και ξυρίζει φιλάρεσκα το γένι του.</w:t>
      </w:r>
    </w:p>
    <w:p w14:paraId="3C82E197" w14:textId="043EC5D1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Περισσότερο θα μου άρεσε ένας κοντός, ακόμη κι αν είναι</w:t>
      </w:r>
    </w:p>
    <w:p w14:paraId="3C3782A6" w14:textId="1B65DF3E" w:rsidR="005219DB" w:rsidRPr="003B26D8" w:rsidRDefault="005219DB" w:rsidP="005219DB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στραβοπόδης, αρκεί να κρατιέται γερά στα πόδια του και να το λέει η καρδιά του.</w:t>
      </w:r>
    </w:p>
    <w:p w14:paraId="5A8D67AE" w14:textId="389BE981" w:rsidR="005219DB" w:rsidRDefault="005219DB" w:rsidP="005219DB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Μετ. Δ. Ιακώβ</w:t>
      </w:r>
    </w:p>
    <w:p w14:paraId="6EE1E3D8" w14:textId="77777777" w:rsidR="00100E43" w:rsidRDefault="00100E43" w:rsidP="005219DB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</w:p>
    <w:p w14:paraId="66A20393" w14:textId="412798F7" w:rsidR="00100E43" w:rsidRPr="00100E43" w:rsidRDefault="00100E43" w:rsidP="00100E4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Θουκυδίδης </w:t>
      </w:r>
      <w:proofErr w:type="spellStart"/>
      <w:r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>Ἱστορίαι</w:t>
      </w:r>
      <w:proofErr w:type="spellEnd"/>
      <w:r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2.60.3-4</w:t>
      </w:r>
    </w:p>
    <w:p w14:paraId="4E29B8B3" w14:textId="77777777" w:rsidR="004C235B" w:rsidRPr="003B26D8" w:rsidRDefault="004C235B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</w:p>
    <w:p w14:paraId="00A05DFF" w14:textId="27240875" w:rsidR="00100E43" w:rsidRPr="00100E43" w:rsidRDefault="00100E43" w:rsidP="00100E4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ἐγὼ</w:t>
      </w:r>
      <w:proofErr w:type="spellEnd"/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γὰρ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ἡγοῦμαι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πόλιν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πλείω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ξύμπασαν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ὀρθουμένην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ὠφελεῖν</w:t>
      </w:r>
      <w:proofErr w:type="spellEnd"/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τοὺς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ἰδιώτας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ἢ καθ'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ἕκαστον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τῶν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πολιτῶν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εὐπραγοῦσαν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,</w:t>
      </w:r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ἁθρόαν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δὲ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σφαλλομένην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.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καλῶς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μὲν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γὰρ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φερόμενος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ἀνὴρ</w:t>
      </w:r>
      <w:proofErr w:type="spellEnd"/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τὸ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καθ'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ἑαυτὸν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διαφθειρομένης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τῆς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πατρίδος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οὐδὲν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ἧσσον</w:t>
      </w:r>
      <w:proofErr w:type="spellEnd"/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ξυναπόλλυται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,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κακοτυχῶν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δὲ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ἐν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εὐτυχούσῃ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πολλῷ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μᾶλλον</w:t>
      </w:r>
      <w:proofErr w:type="spellEnd"/>
      <w:r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διασῴζεται</w:t>
      </w:r>
      <w:proofErr w:type="spellEnd"/>
      <w:r w:rsidRPr="00100E43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.</w:t>
      </w:r>
    </w:p>
    <w:p w14:paraId="4E828C5E" w14:textId="77777777" w:rsidR="00100E43" w:rsidRDefault="00100E43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</w:p>
    <w:p w14:paraId="528D69BB" w14:textId="27C38405" w:rsidR="004C235B" w:rsidRPr="003B26D8" w:rsidRDefault="004C235B" w:rsidP="005A111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Δημοσθένης, </w:t>
      </w:r>
      <w:proofErr w:type="spellStart"/>
      <w:r w:rsidR="00A65483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Ὑπὲρ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τῆς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Ῥοδίων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ἐλευθερίας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  <w:r w:rsidR="00E9487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18</w:t>
      </w:r>
    </w:p>
    <w:p w14:paraId="5EA9CBF6" w14:textId="2BE34DE0" w:rsidR="00E9487A" w:rsidRPr="003B26D8" w:rsidRDefault="00E9487A" w:rsidP="00E9487A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ὥστ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'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ἔγωγ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'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οὐκ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ἂν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ὀκνήσαιμ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'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εἰπεῖν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μᾶλλον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ἡγεῖσθαι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συμφέρειν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δημοκρατουμένους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τοὺς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Ἕλληνας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ἅπαντας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πολεμεῖν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ὑμῖν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ἢ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ὀλιγαρχουμένους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 xml:space="preserve"> φίλους </w:t>
      </w:r>
      <w:proofErr w:type="spellStart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εἶναι</w:t>
      </w:r>
      <w:proofErr w:type="spellEnd"/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.</w:t>
      </w:r>
    </w:p>
    <w:p w14:paraId="0D96EF7A" w14:textId="2BAE9591" w:rsidR="003214CE" w:rsidRPr="003B26D8" w:rsidRDefault="003214CE" w:rsidP="003214CE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kern w:val="0"/>
          <w:sz w:val="16"/>
          <w:szCs w:val="16"/>
          <w:lang w:val="el-GR"/>
          <w14:ligatures w14:val="none"/>
        </w:rPr>
        <w:t>***</w:t>
      </w:r>
    </w:p>
    <w:p w14:paraId="06A4617F" w14:textId="77777777" w:rsidR="00975881" w:rsidRPr="003B26D8" w:rsidRDefault="00975881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1B93824C" w14:textId="77777777" w:rsidR="00975881" w:rsidRPr="003B26D8" w:rsidRDefault="00975881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157AE2D6" w14:textId="77777777" w:rsidR="00975881" w:rsidRDefault="00975881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1931EB7D" w14:textId="77777777" w:rsidR="003B26D8" w:rsidRDefault="003B26D8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1A4BE04C" w14:textId="77777777" w:rsidR="003B26D8" w:rsidRDefault="003B26D8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4F6B5165" w14:textId="77777777" w:rsidR="003B26D8" w:rsidRDefault="003B26D8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535C7F7B" w14:textId="77777777" w:rsidR="00975881" w:rsidRDefault="00975881" w:rsidP="00100E43">
      <w:pPr>
        <w:spacing w:after="0" w:line="240" w:lineRule="auto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44E1E3A4" w14:textId="77777777" w:rsidR="00100E43" w:rsidRPr="003B26D8" w:rsidRDefault="00100E43" w:rsidP="00100E43">
      <w:pPr>
        <w:spacing w:after="0" w:line="240" w:lineRule="auto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1AA1AD8F" w14:textId="77777777" w:rsidR="00975881" w:rsidRPr="003B26D8" w:rsidRDefault="00975881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615AAA86" w14:textId="77777777" w:rsidR="00975881" w:rsidRPr="003B26D8" w:rsidRDefault="00975881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</w:p>
    <w:p w14:paraId="01EA54C7" w14:textId="478C02F7" w:rsidR="00435620" w:rsidRPr="003B26D8" w:rsidRDefault="00435620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lastRenderedPageBreak/>
        <w:t>Μες στη σκλαβιά τη θέλω εγώ τη λευτεριά σου.</w:t>
      </w:r>
    </w:p>
    <w:p w14:paraId="0FB9E929" w14:textId="57EF2040" w:rsidR="00435620" w:rsidRPr="003B26D8" w:rsidRDefault="00435620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Τίτος Πατρίκιος, </w:t>
      </w:r>
      <w:r w:rsidRPr="003B26D8">
        <w:rPr>
          <w:rFonts w:ascii="Palatino Linotype" w:eastAsia="Times New Roman" w:hAnsi="Palatino Linotype" w:cs="Times New Roman"/>
          <w:b/>
          <w:bCs/>
          <w:i/>
          <w:iCs/>
          <w:kern w:val="0"/>
          <w:sz w:val="16"/>
          <w:szCs w:val="16"/>
          <w:lang w:val="el-GR"/>
          <w14:ligatures w14:val="none"/>
        </w:rPr>
        <w:t>Αντιδικίες</w:t>
      </w:r>
    </w:p>
    <w:p w14:paraId="09CD7FD8" w14:textId="77777777" w:rsidR="00435620" w:rsidRPr="003B26D8" w:rsidRDefault="00435620" w:rsidP="00435620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</w:p>
    <w:p w14:paraId="48CD090F" w14:textId="2ADA9FA6" w:rsidR="001D4EC2" w:rsidRPr="003B26D8" w:rsidRDefault="001D4EC2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Ποια είναι η σχέση του ενός (ή των πολύ λίγων) με τους πολλούς (ή όλους) στα τρία πρώτα αποσπάσματα; </w:t>
      </w:r>
      <w:r w:rsidR="00E44693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Τι </w:t>
      </w:r>
      <w:r w:rsidR="00DF6247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είναι πιθανό να </w:t>
      </w:r>
      <w:r w:rsidR="00E44693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προκαλεί στη σκέψη των συγγραφέων τις συγκεκριμένες αντι</w:t>
      </w:r>
      <w:r w:rsidR="00795DDA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παρα</w:t>
      </w:r>
      <w:r w:rsidR="00E44693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θέσεις;</w:t>
      </w:r>
    </w:p>
    <w:p w14:paraId="124B6B3C" w14:textId="77777777" w:rsidR="00CF2684" w:rsidRDefault="00E44693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Υποθέστε ότι οι συγγραφείς κυριολεκτούν (ως προς τους αριθμούς). </w:t>
      </w:r>
    </w:p>
    <w:p w14:paraId="317355C5" w14:textId="5E26D1CC" w:rsidR="00E44693" w:rsidRPr="003B26D8" w:rsidRDefault="00E44693" w:rsidP="00CF2684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Συμφωνείτε με την ιδέα και, γενικότερα, την κριτική στάση που </w:t>
      </w:r>
      <w:r w:rsidR="005B19B5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ε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ν</w:t>
      </w:r>
      <w:r w:rsidR="005B19B5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στερνίζονται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;</w:t>
      </w:r>
      <w:r w:rsidR="00AF4EF4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Αν ναι, υπό ποιες προϋποθέσεις;</w:t>
      </w:r>
    </w:p>
    <w:p w14:paraId="3CC5C8F0" w14:textId="7D130800" w:rsidR="00CF2684" w:rsidRDefault="00CF2684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Αντιπαρατάξτε</w:t>
      </w:r>
      <w:r w:rsidR="00AF4EF4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τους</w:t>
      </w:r>
      <w:r w:rsidR="00AF4EF4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δύο τύπο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υς</w:t>
      </w:r>
      <w:r w:rsidR="00AF4EF4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στρατηγού που περιγράφει ο Αρχίλοχος</w:t>
      </w: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.</w:t>
      </w:r>
    </w:p>
    <w:p w14:paraId="766F6DE6" w14:textId="419CF091" w:rsidR="00DE6DB2" w:rsidRDefault="00AF4EF4" w:rsidP="00CF2684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Τι είναι αυτό που τον κάνει να τονίσει αυτή την ισχυρή αντίθεση; Συμφωνείτε με τη γνώμη του;</w:t>
      </w:r>
    </w:p>
    <w:p w14:paraId="22700602" w14:textId="77777777" w:rsidR="00A65483" w:rsidRDefault="00100E43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Ο Περικλής (ή ο Θουκυδίδης) συγκρίνει τη μοίρα των ατόμων σε ευημερούσες πόλεις με την τύχη τους σε πόλεις που </w:t>
      </w:r>
      <w:proofErr w:type="spellStart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δυσπραγούν</w:t>
      </w:r>
      <w:proofErr w:type="spellEnd"/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. </w:t>
      </w:r>
    </w:p>
    <w:p w14:paraId="3CC46F52" w14:textId="46897591" w:rsidR="00100E43" w:rsidRPr="003B26D8" w:rsidRDefault="00100E43" w:rsidP="00A65483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Περιγράψτε τη δραστική αυτή αντίθεση.</w:t>
      </w:r>
    </w:p>
    <w:p w14:paraId="50C66BA4" w14:textId="77777777" w:rsidR="00A65483" w:rsidRDefault="00AF4EF4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Ο Δημοσθένης αντιπαραθέτει </w:t>
      </w:r>
      <w:r w:rsidR="00EF1C3C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τους εχθρούς της πόλης σε </w:t>
      </w:r>
      <w:r w:rsidR="005B19B5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δ</w:t>
      </w:r>
      <w:r w:rsidR="00EF1C3C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ημοκρατικό καθεστώς με τους φίλους της σε </w:t>
      </w:r>
      <w:r w:rsidR="00975881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ολιγαρχία</w:t>
      </w:r>
      <w:r w:rsidR="00EF1C3C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.</w:t>
      </w:r>
    </w:p>
    <w:p w14:paraId="08566A1D" w14:textId="671C5F86" w:rsidR="00AF4EF4" w:rsidRPr="003B26D8" w:rsidRDefault="00EF1C3C" w:rsidP="00A65483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Αυτή η έντονη αντίθεση είναι μόνο ρητορική ή περιέχει και</w:t>
      </w:r>
      <w:r w:rsidR="003117AF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στοιχεία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ρεαλισμ</w:t>
      </w:r>
      <w:r w:rsidR="003117AF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ού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;</w:t>
      </w:r>
    </w:p>
    <w:p w14:paraId="7DDD9911" w14:textId="77777777" w:rsidR="00A65483" w:rsidRDefault="00EF1C3C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Το πάθος της αντίθεσης, όπως εκφράζεται στα κείμενα, παρέχει τη δυνατότητα να ξεκαθαρίσει το θολό τοπίο μιας ασάφειας ή μιας ανισότητας. </w:t>
      </w:r>
    </w:p>
    <w:p w14:paraId="48A142AC" w14:textId="12AC7A54" w:rsidR="00EF1C3C" w:rsidRPr="003B26D8" w:rsidRDefault="00EF1C3C" w:rsidP="00A65483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Τι ποσοστό διακινδύνευσης </w:t>
      </w:r>
      <w:r w:rsidR="00A560F7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συνεπάγεται για τους συγγραφείς αυτή η πολεμική;</w:t>
      </w:r>
    </w:p>
    <w:p w14:paraId="4D950609" w14:textId="3F12DFBB" w:rsidR="001E317A" w:rsidRPr="003B26D8" w:rsidRDefault="00A560F7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Ο Ηράκλειτος και τα λυρικά κείμενα</w:t>
      </w:r>
      <w:r w:rsidR="00CF2684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(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συμπεριλαμβανομένου και του Βάρναλη</w:t>
      </w:r>
      <w:r w:rsidR="00CF2684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)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μπορούν να ερμηνευθούν αυτόνομα στο πλαίσιό τους. Παρατηρούμε, όμως, </w:t>
      </w:r>
      <w:r w:rsidR="001E317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παράλληλα, 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ότι μπορούν και να δηλώσουν μια </w:t>
      </w:r>
      <w:proofErr w:type="spellStart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υπόρρητη</w:t>
      </w:r>
      <w:proofErr w:type="spellEnd"/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πορεία του πνεύματος, από την πρώιμη αριστοκρατία στη δημοκρατία του Δημοσθένη, ως προσωπική αγωγή. Το σχήμα της αντίθεσης, χαρακτηριστικό γενικότερα του αρχαιοελληνικού πνεύματος</w:t>
      </w:r>
      <w:r w:rsidR="008B3C8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(το σύνολο σχεδόν των ΑΕ κειμένων αναπτύσσεται μέσω αντιθέσεων)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, γαλβανίζει τις ιδέες και τις στάσεις, </w:t>
      </w:r>
      <w:r w:rsidR="001E317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υπονομεύοντας τον χαρακτήρα του «</w:t>
      </w:r>
      <w:proofErr w:type="spellStart"/>
      <w:r w:rsidR="001E317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θέσφατο</w:t>
      </w:r>
      <w:r w:rsidR="002B2DDE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υ</w:t>
      </w:r>
      <w:proofErr w:type="spellEnd"/>
      <w:r w:rsidR="001E317A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» που μπορεί να έχουν.</w:t>
      </w:r>
    </w:p>
    <w:p w14:paraId="0A55A1B5" w14:textId="24115568" w:rsidR="001E317A" w:rsidRPr="003B26D8" w:rsidRDefault="001E317A" w:rsidP="001E317A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Παρατηρήστε πώς «κονταροχτυπιέται» στα κείμενά μας η αριστοκρατία με το αναδυόμενο δημοκρατικό πνεύμα.</w:t>
      </w:r>
    </w:p>
    <w:p w14:paraId="117E12EC" w14:textId="2835361C" w:rsidR="00A560F7" w:rsidRPr="003B26D8" w:rsidRDefault="001E317A" w:rsidP="001D4EC2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Η ελευθερία χρειάζεται και τον ατομικό χώρο όπου ο καθένας θα μπορεί να αναπνεύσει.</w:t>
      </w:r>
    </w:p>
    <w:p w14:paraId="30B24A96" w14:textId="79DEDF0F" w:rsidR="001E317A" w:rsidRPr="003B26D8" w:rsidRDefault="001E317A" w:rsidP="001E317A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Πώς υπηρετεί η αντίθεση τον σκοπό αυτό;</w:t>
      </w:r>
    </w:p>
    <w:p w14:paraId="3E84406F" w14:textId="050C8FB3" w:rsidR="003117AF" w:rsidRPr="003B26D8" w:rsidRDefault="001E317A" w:rsidP="003117AF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Πώς εφαρμόζεται το σχήμα «θέση-αντίθεση-άρση της αντίθεσης»;</w:t>
      </w:r>
    </w:p>
    <w:p w14:paraId="5CE706D3" w14:textId="77777777" w:rsidR="00CF2684" w:rsidRDefault="005D17AA" w:rsidP="005D17AA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Ζητήστε από τη μηχανή ΑΙ να παρουσιάσει αντιθετικά τα χαρακτηριστικά του ανθρώπου και της μηχανής</w:t>
      </w:r>
      <w:r w:rsidR="005C361E"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.</w:t>
      </w: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 xml:space="preserve"> </w:t>
      </w:r>
    </w:p>
    <w:p w14:paraId="10E3E50E" w14:textId="10A31EF3" w:rsidR="005D17AA" w:rsidRPr="003B26D8" w:rsidRDefault="005D17AA" w:rsidP="00CF2684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</w:pPr>
      <w:r w:rsidRPr="003B26D8"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el-GR"/>
          <w14:ligatures w14:val="none"/>
        </w:rPr>
        <w:t>Συμφωνείτε με την απάντησή της; Τι θα είχατε να προσθέσετε ή να αμφισβητήσετε;</w:t>
      </w:r>
    </w:p>
    <w:sectPr w:rsidR="005D17AA" w:rsidRPr="003B2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6F23"/>
    <w:multiLevelType w:val="multilevel"/>
    <w:tmpl w:val="CDCA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12F04"/>
    <w:multiLevelType w:val="hybridMultilevel"/>
    <w:tmpl w:val="F896301C"/>
    <w:lvl w:ilvl="0" w:tplc="F964F8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51349"/>
    <w:multiLevelType w:val="hybridMultilevel"/>
    <w:tmpl w:val="5A2819AC"/>
    <w:lvl w:ilvl="0" w:tplc="8F540800">
      <w:numFmt w:val="bullet"/>
      <w:lvlText w:val="–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4E6F"/>
    <w:multiLevelType w:val="hybridMultilevel"/>
    <w:tmpl w:val="E9BC4FD4"/>
    <w:lvl w:ilvl="0" w:tplc="59069F5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2823">
    <w:abstractNumId w:val="0"/>
  </w:num>
  <w:num w:numId="2" w16cid:durableId="147787897">
    <w:abstractNumId w:val="3"/>
  </w:num>
  <w:num w:numId="3" w16cid:durableId="551190358">
    <w:abstractNumId w:val="2"/>
  </w:num>
  <w:num w:numId="4" w16cid:durableId="25906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14"/>
    <w:rsid w:val="0002778B"/>
    <w:rsid w:val="00094735"/>
    <w:rsid w:val="000A45AB"/>
    <w:rsid w:val="000F031F"/>
    <w:rsid w:val="000F5414"/>
    <w:rsid w:val="00100E43"/>
    <w:rsid w:val="0015686B"/>
    <w:rsid w:val="001D4EC2"/>
    <w:rsid w:val="001E317A"/>
    <w:rsid w:val="002871C5"/>
    <w:rsid w:val="002B2DDE"/>
    <w:rsid w:val="00302168"/>
    <w:rsid w:val="003117AF"/>
    <w:rsid w:val="003214CE"/>
    <w:rsid w:val="003B26D8"/>
    <w:rsid w:val="00407EA4"/>
    <w:rsid w:val="00435620"/>
    <w:rsid w:val="00462AFF"/>
    <w:rsid w:val="004867F1"/>
    <w:rsid w:val="004C235B"/>
    <w:rsid w:val="004E56F4"/>
    <w:rsid w:val="0051470A"/>
    <w:rsid w:val="005219DB"/>
    <w:rsid w:val="00524F68"/>
    <w:rsid w:val="005A111F"/>
    <w:rsid w:val="005B19B5"/>
    <w:rsid w:val="005C361E"/>
    <w:rsid w:val="005D0EA3"/>
    <w:rsid w:val="005D17AA"/>
    <w:rsid w:val="005F0ED0"/>
    <w:rsid w:val="00795DDA"/>
    <w:rsid w:val="008B3C8A"/>
    <w:rsid w:val="00954B74"/>
    <w:rsid w:val="00975881"/>
    <w:rsid w:val="00A560F7"/>
    <w:rsid w:val="00A65483"/>
    <w:rsid w:val="00AF4EF4"/>
    <w:rsid w:val="00CF2684"/>
    <w:rsid w:val="00D04F0C"/>
    <w:rsid w:val="00D21E25"/>
    <w:rsid w:val="00D54E89"/>
    <w:rsid w:val="00DE6DB2"/>
    <w:rsid w:val="00DF6247"/>
    <w:rsid w:val="00E44693"/>
    <w:rsid w:val="00E9487A"/>
    <w:rsid w:val="00EF1C3C"/>
    <w:rsid w:val="00EF65E4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1669"/>
  <w15:chartTrackingRefBased/>
  <w15:docId w15:val="{F1A70A6D-52D0-4245-9176-E8F414E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F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5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5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54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541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54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54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54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54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54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54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54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F54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5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C40A-2D3B-4969-827E-C650DD66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ΚΑΡΑΜΠΕΤΣΟΣ ΑΛΕΞΑΝΔΡΟΣ</dc:creator>
  <cp:keywords/>
  <dc:description/>
  <cp:lastModifiedBy>ΚΑΡΑΜΠΕΤΣΟΣ ΑΛΕΞΑΝΔΡΟΣ</cp:lastModifiedBy>
  <cp:revision>27</cp:revision>
  <dcterms:created xsi:type="dcterms:W3CDTF">2025-11-07T12:19:00Z</dcterms:created>
  <dcterms:modified xsi:type="dcterms:W3CDTF">2025-11-14T17:42:00Z</dcterms:modified>
</cp:coreProperties>
</file>