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79" w:rsidRPr="00173979" w:rsidRDefault="00173979" w:rsidP="00173979">
      <w:pPr>
        <w:jc w:val="center"/>
        <w:rPr>
          <w:rFonts w:ascii="Palatino Linotype" w:hAnsi="Palatino Linotype"/>
          <w:b/>
        </w:rPr>
      </w:pPr>
      <w:r w:rsidRPr="00173979">
        <w:rPr>
          <w:rFonts w:ascii="Palatino Linotype" w:hAnsi="Palatino Linotype"/>
          <w:b/>
        </w:rPr>
        <w:t xml:space="preserve">ΚΕΙΜΕΝΑ ΑΥΤΕΝΕΡΓΕΙΑΣ </w:t>
      </w:r>
      <w:r w:rsidR="008C539C">
        <w:rPr>
          <w:rFonts w:ascii="Palatino Linotype" w:hAnsi="Palatino Linotype"/>
          <w:b/>
        </w:rPr>
        <w:t>5</w:t>
      </w:r>
      <w:r w:rsidR="007D6901" w:rsidRPr="00173979">
        <w:rPr>
          <w:rFonts w:ascii="Palatino Linotype" w:hAnsi="Palatino Linotype"/>
          <w:b/>
          <w:vertAlign w:val="superscript"/>
        </w:rPr>
        <w:t>ης</w:t>
      </w:r>
      <w:r w:rsidR="007D6901" w:rsidRPr="00173979">
        <w:rPr>
          <w:rFonts w:ascii="Palatino Linotype" w:hAnsi="Palatino Linotype"/>
          <w:b/>
        </w:rPr>
        <w:t xml:space="preserve"> ΘΕΜΑΤΙΚΗΣ ΕΝΟΤΗΤΑΣ</w:t>
      </w:r>
    </w:p>
    <w:p w:rsidR="0088276B" w:rsidRDefault="007C48CF" w:rsidP="007C48CF">
      <w:pPr>
        <w:spacing w:after="0" w:line="240" w:lineRule="auto"/>
        <w:jc w:val="center"/>
        <w:rPr>
          <w:rFonts w:ascii="Palatino Linotype" w:hAnsi="Palatino Linotype"/>
          <w:b/>
          <w:iCs/>
          <w:lang w:val="en-US"/>
        </w:rPr>
      </w:pPr>
      <w:r w:rsidRPr="007C48CF">
        <w:rPr>
          <w:rFonts w:ascii="Palatino Linotype" w:hAnsi="Palatino Linotype"/>
          <w:b/>
          <w:iCs/>
        </w:rPr>
        <w:t xml:space="preserve">Πλάτων, </w:t>
      </w:r>
      <w:proofErr w:type="spellStart"/>
      <w:r w:rsidRPr="007C48CF">
        <w:rPr>
          <w:rFonts w:ascii="Palatino Linotype" w:hAnsi="Palatino Linotype"/>
          <w:b/>
          <w:iCs/>
        </w:rPr>
        <w:t>Λάχης</w:t>
      </w:r>
      <w:proofErr w:type="spellEnd"/>
      <w:r w:rsidRPr="007C48CF">
        <w:rPr>
          <w:rFonts w:ascii="Palatino Linotype" w:hAnsi="Palatino Linotype"/>
          <w:b/>
          <w:iCs/>
        </w:rPr>
        <w:t xml:space="preserve"> 190</w:t>
      </w:r>
      <w:r w:rsidRPr="007C48CF">
        <w:rPr>
          <w:rFonts w:ascii="Palatino Linotype" w:hAnsi="Palatino Linotype"/>
          <w:b/>
          <w:iCs/>
          <w:lang w:val="en-US"/>
        </w:rPr>
        <w:t>b</w:t>
      </w:r>
      <w:r w:rsidRPr="007C48CF">
        <w:rPr>
          <w:rFonts w:ascii="Palatino Linotype" w:hAnsi="Palatino Linotype"/>
          <w:b/>
          <w:iCs/>
        </w:rPr>
        <w:t>-</w:t>
      </w:r>
      <w:r w:rsidRPr="007C48CF">
        <w:rPr>
          <w:rFonts w:ascii="Palatino Linotype" w:hAnsi="Palatino Linotype"/>
          <w:b/>
          <w:iCs/>
          <w:lang w:val="en-US"/>
        </w:rPr>
        <w:t>d</w:t>
      </w:r>
    </w:p>
    <w:p w:rsidR="007C48CF" w:rsidRPr="007C48CF" w:rsidRDefault="007C48CF" w:rsidP="007C48CF">
      <w:pPr>
        <w:spacing w:after="0" w:line="240" w:lineRule="auto"/>
        <w:jc w:val="center"/>
        <w:rPr>
          <w:rFonts w:ascii="Palatino Linotype" w:hAnsi="Palatino Linotype"/>
          <w:b/>
          <w:iCs/>
        </w:rPr>
      </w:pPr>
    </w:p>
    <w:p w:rsidR="007C48CF" w:rsidRPr="007C48CF" w:rsidRDefault="007C48CF" w:rsidP="007C48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Λοιπόν, ω</w:t>
      </w:r>
      <w:r w:rsidRPr="007C48CF">
        <w:rPr>
          <w:rFonts w:ascii="Palatino Linotype" w:hAnsi="Palatino Linotype"/>
          <w:iCs/>
        </w:rPr>
        <w:t xml:space="preserve"> </w:t>
      </w:r>
      <w:proofErr w:type="spellStart"/>
      <w:r w:rsidRPr="007C48CF">
        <w:rPr>
          <w:rFonts w:ascii="Palatino Linotype" w:hAnsi="Palatino Linotype"/>
          <w:iCs/>
        </w:rPr>
        <w:t>Λάχη</w:t>
      </w:r>
      <w:proofErr w:type="spellEnd"/>
      <w:r>
        <w:rPr>
          <w:rFonts w:ascii="Palatino Linotype" w:hAnsi="Palatino Linotype"/>
          <w:iCs/>
        </w:rPr>
        <w:t>,</w:t>
      </w:r>
      <w:r w:rsidRPr="007C48CF">
        <w:rPr>
          <w:rFonts w:ascii="Palatino Linotype" w:hAnsi="Palatino Linotype"/>
          <w:iCs/>
        </w:rPr>
        <w:t xml:space="preserve"> και τώρα αυτοί οι δύο μάς προσκαλού</w:t>
      </w:r>
      <w:r>
        <w:rPr>
          <w:rFonts w:ascii="Palatino Linotype" w:hAnsi="Palatino Linotype"/>
          <w:iCs/>
        </w:rPr>
        <w:t>ν να τους συμβουλέψουμε  με ποιο</w:t>
      </w:r>
      <w:r w:rsidRPr="007C48CF">
        <w:rPr>
          <w:rFonts w:ascii="Palatino Linotype" w:hAnsi="Palatino Linotype"/>
          <w:iCs/>
        </w:rPr>
        <w:t>ν τρόπο, αφού επέλθει η αρετή στους γιούς τους,  θα μπορούσε να τους κάνει καλύτερους στις ψυχές τους.</w:t>
      </w:r>
    </w:p>
    <w:p w:rsidR="007C48CF" w:rsidRPr="007C48CF" w:rsidRDefault="007C48CF" w:rsidP="007C48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iCs/>
        </w:rPr>
      </w:pPr>
      <w:r w:rsidRPr="007C48CF">
        <w:rPr>
          <w:rFonts w:ascii="Palatino Linotype" w:hAnsi="Palatino Linotype"/>
          <w:iCs/>
        </w:rPr>
        <w:t>Βεβαιότατα.</w:t>
      </w:r>
    </w:p>
    <w:p w:rsidR="007C48CF" w:rsidRPr="007C48CF" w:rsidRDefault="007C48CF" w:rsidP="007C48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iCs/>
        </w:rPr>
      </w:pPr>
      <w:r w:rsidRPr="007C48CF">
        <w:rPr>
          <w:rFonts w:ascii="Palatino Linotype" w:hAnsi="Palatino Linotype"/>
          <w:iCs/>
        </w:rPr>
        <w:t>Άρα λοιπόν τούτο πρέπει να υπάρχει σε μας, το να γνωρίζουμε ότι τελικά υπάρχει η αρετή; Διότι, αν δεν ξέρουμε καθόλου ότι συμβαί</w:t>
      </w:r>
      <w:r>
        <w:rPr>
          <w:rFonts w:ascii="Palatino Linotype" w:hAnsi="Palatino Linotype"/>
          <w:iCs/>
        </w:rPr>
        <w:t>νει να υπάρχει η αρετή,  με ποιο</w:t>
      </w:r>
      <w:r w:rsidRPr="007C48CF">
        <w:rPr>
          <w:rFonts w:ascii="Palatino Linotype" w:hAnsi="Palatino Linotype"/>
          <w:iCs/>
        </w:rPr>
        <w:t>ν τρόπο θα μπορούσαμε να γίνουμε σύμβουλοι γι’ αυτό σε οποιονδήποτε, πώς δηλαδή θα μπορούσε αυτό με τον πιο ωραίο τρόπο να το αποκτήσει ;</w:t>
      </w:r>
    </w:p>
    <w:p w:rsidR="007C48CF" w:rsidRPr="007C48CF" w:rsidRDefault="007C48CF" w:rsidP="007C48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iCs/>
        </w:rPr>
      </w:pPr>
      <w:r w:rsidRPr="007C48CF">
        <w:rPr>
          <w:rFonts w:ascii="Palatino Linotype" w:hAnsi="Palatino Linotype"/>
          <w:iCs/>
        </w:rPr>
        <w:t>Κανέναν, μου φαίνεται, Σωκράτη</w:t>
      </w:r>
    </w:p>
    <w:p w:rsidR="007C48CF" w:rsidRPr="007C48CF" w:rsidRDefault="007C48CF" w:rsidP="007C48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iCs/>
        </w:rPr>
      </w:pPr>
      <w:r w:rsidRPr="007C48CF">
        <w:rPr>
          <w:rFonts w:ascii="Palatino Linotype" w:hAnsi="Palatino Linotype"/>
          <w:iCs/>
        </w:rPr>
        <w:t xml:space="preserve">Ισχυριζόμαστε συνεπώς, </w:t>
      </w:r>
      <w:proofErr w:type="spellStart"/>
      <w:r w:rsidRPr="007C48CF">
        <w:rPr>
          <w:rFonts w:ascii="Palatino Linotype" w:hAnsi="Palatino Linotype"/>
          <w:iCs/>
        </w:rPr>
        <w:t>Λάχη</w:t>
      </w:r>
      <w:proofErr w:type="spellEnd"/>
      <w:r w:rsidRPr="007C48CF">
        <w:rPr>
          <w:rFonts w:ascii="Palatino Linotype" w:hAnsi="Palatino Linotype"/>
          <w:iCs/>
        </w:rPr>
        <w:t>, ότι γνωρίζουμε ότι υπάρχει αυτό.</w:t>
      </w:r>
    </w:p>
    <w:p w:rsidR="007C48CF" w:rsidRPr="007C48CF" w:rsidRDefault="007C48CF" w:rsidP="007C48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iCs/>
        </w:rPr>
      </w:pPr>
      <w:r w:rsidRPr="007C48CF">
        <w:rPr>
          <w:rFonts w:ascii="Palatino Linotype" w:hAnsi="Palatino Linotype"/>
          <w:iCs/>
        </w:rPr>
        <w:t>Το ισχυριζόμαστε βέβαια.</w:t>
      </w:r>
    </w:p>
    <w:p w:rsidR="007C48CF" w:rsidRPr="007C48CF" w:rsidRDefault="007C48CF" w:rsidP="007C48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iCs/>
        </w:rPr>
      </w:pPr>
      <w:r w:rsidRPr="007C48CF">
        <w:rPr>
          <w:rFonts w:ascii="Palatino Linotype" w:hAnsi="Palatino Linotype"/>
          <w:iCs/>
        </w:rPr>
        <w:t>Λοιπόν αυτό που γνωρίζουμε, θα μπορούμε βεβαίως να πούμε τι είναι.</w:t>
      </w:r>
    </w:p>
    <w:p w:rsidR="007C48CF" w:rsidRPr="007C48CF" w:rsidRDefault="007C48CF" w:rsidP="007C48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iCs/>
        </w:rPr>
      </w:pPr>
      <w:r w:rsidRPr="007C48CF">
        <w:rPr>
          <w:rFonts w:ascii="Palatino Linotype" w:hAnsi="Palatino Linotype"/>
          <w:iCs/>
        </w:rPr>
        <w:t>Πώς</w:t>
      </w:r>
      <w:r>
        <w:rPr>
          <w:rFonts w:ascii="Palatino Linotype" w:hAnsi="Palatino Linotype"/>
          <w:iCs/>
        </w:rPr>
        <w:t>,</w:t>
      </w:r>
      <w:r w:rsidRPr="007C48CF">
        <w:rPr>
          <w:rFonts w:ascii="Palatino Linotype" w:hAnsi="Palatino Linotype"/>
          <w:iCs/>
        </w:rPr>
        <w:t xml:space="preserve"> όχι ;</w:t>
      </w:r>
    </w:p>
    <w:p w:rsidR="007C48CF" w:rsidRPr="007C48CF" w:rsidRDefault="007C48CF" w:rsidP="007C48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iCs/>
        </w:rPr>
      </w:pPr>
      <w:r w:rsidRPr="007C48CF">
        <w:rPr>
          <w:rFonts w:ascii="Palatino Linotype" w:hAnsi="Palatino Linotype"/>
          <w:iCs/>
        </w:rPr>
        <w:t>Μη λοιπόν, ευγενέστατε,  εξετάσουμε αμέσως ολόκληρη την αρετή – ίσως είναι περισσότερη η εργασία – αλλά ας δούμε για κάποιο μέρος της πρώτα αν μπορούμε να το γνωρίσουμε και για μας, όπως είναι λογικό, θα είναι η έρευνα πιο εύκολη.</w:t>
      </w:r>
    </w:p>
    <w:p w:rsidR="007C48CF" w:rsidRPr="007C48CF" w:rsidRDefault="007C48CF" w:rsidP="007C48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iCs/>
        </w:rPr>
      </w:pPr>
      <w:r w:rsidRPr="007C48CF">
        <w:rPr>
          <w:rFonts w:ascii="Palatino Linotype" w:hAnsi="Palatino Linotype"/>
          <w:iCs/>
        </w:rPr>
        <w:t xml:space="preserve"> Έτσι ας κάνουμε, Σωκράτη, όπως θέλεις.</w:t>
      </w:r>
    </w:p>
    <w:p w:rsidR="007C48CF" w:rsidRDefault="007C48CF" w:rsidP="007C48CF">
      <w:pPr>
        <w:spacing w:after="0" w:line="240" w:lineRule="auto"/>
        <w:ind w:left="709"/>
        <w:jc w:val="both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 xml:space="preserve">Πηγή: </w:t>
      </w:r>
      <w:hyperlink r:id="rId5" w:history="1">
        <w:r w:rsidRPr="00403EEF">
          <w:rPr>
            <w:rStyle w:val="-"/>
            <w:rFonts w:ascii="Palatino Linotype" w:hAnsi="Palatino Linotype"/>
            <w:iCs/>
          </w:rPr>
          <w:t>https://blogs.sch.gr/dstefanou/2020/04/25/fakelos-ylikoy-enotita-7-keimeno-aytenergeias-platon-quot-lachis-quot-190b-d/</w:t>
        </w:r>
      </w:hyperlink>
      <w:r>
        <w:rPr>
          <w:rFonts w:ascii="Palatino Linotype" w:hAnsi="Palatino Linotype"/>
          <w:iCs/>
        </w:rPr>
        <w:t xml:space="preserve"> </w:t>
      </w:r>
    </w:p>
    <w:p w:rsidR="007C48CF" w:rsidRPr="007C48CF" w:rsidRDefault="007C48CF" w:rsidP="007C48CF">
      <w:pPr>
        <w:spacing w:after="0" w:line="240" w:lineRule="auto"/>
        <w:ind w:left="709"/>
        <w:jc w:val="both"/>
        <w:rPr>
          <w:rFonts w:ascii="Palatino Linotype" w:hAnsi="Palatino Linotype"/>
          <w:iCs/>
        </w:rPr>
      </w:pPr>
    </w:p>
    <w:p w:rsidR="000877DD" w:rsidRDefault="007C48CF" w:rsidP="007C48CF">
      <w:pPr>
        <w:spacing w:after="0" w:line="24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Ισοκράτης, </w:t>
      </w:r>
      <w:proofErr w:type="spellStart"/>
      <w:r>
        <w:rPr>
          <w:rFonts w:ascii="Palatino Linotype" w:hAnsi="Palatino Linotype"/>
          <w:b/>
        </w:rPr>
        <w:t>Νικοκλής</w:t>
      </w:r>
      <w:proofErr w:type="spellEnd"/>
      <w:r>
        <w:rPr>
          <w:rFonts w:ascii="Palatino Linotype" w:hAnsi="Palatino Linotype"/>
          <w:b/>
        </w:rPr>
        <w:t xml:space="preserve"> ή Κύπριοι, 5-7</w:t>
      </w:r>
    </w:p>
    <w:p w:rsidR="007C48CF" w:rsidRDefault="007C48CF" w:rsidP="007C48CF">
      <w:pPr>
        <w:spacing w:after="0" w:line="240" w:lineRule="auto"/>
        <w:jc w:val="center"/>
        <w:rPr>
          <w:rFonts w:ascii="Palatino Linotype" w:hAnsi="Palatino Linotype"/>
          <w:b/>
        </w:rPr>
      </w:pPr>
    </w:p>
    <w:p w:rsidR="007C48CF" w:rsidRPr="007C48CF" w:rsidRDefault="007C48CF" w:rsidP="007C48CF">
      <w:pPr>
        <w:spacing w:after="0" w:line="240" w:lineRule="auto"/>
        <w:ind w:left="360" w:firstLine="360"/>
        <w:jc w:val="both"/>
        <w:rPr>
          <w:rFonts w:ascii="Palatino Linotype" w:hAnsi="Palatino Linotype"/>
        </w:rPr>
      </w:pPr>
      <w:r w:rsidRPr="007C48CF">
        <w:rPr>
          <w:rFonts w:ascii="Palatino Linotype" w:hAnsi="Palatino Linotype"/>
        </w:rPr>
        <w:t>Για τα άλλα που διαθέτουμε, όπως είπα και προηγουμένως, δε διαφέρουμε καθόλου από τα ζώα</w:t>
      </w:r>
      <w:r>
        <w:rPr>
          <w:rFonts w:ascii="Palatino Linotype" w:hAnsi="Palatino Linotype"/>
        </w:rPr>
        <w:t xml:space="preserve"> </w:t>
      </w:r>
      <w:r w:rsidRPr="007C48CF">
        <w:rPr>
          <w:rFonts w:ascii="Palatino Linotype" w:hAnsi="Palatino Linotype"/>
        </w:rPr>
        <w:t>αλλά τυχαίνει να είμαστε κατώτεροι και στην ταχύτητα και στη δύναμη και στις άλλες ικανότητες.</w:t>
      </w:r>
      <w:r>
        <w:rPr>
          <w:rFonts w:ascii="Palatino Linotype" w:hAnsi="Palatino Linotype"/>
        </w:rPr>
        <w:t xml:space="preserve"> </w:t>
      </w:r>
      <w:r w:rsidRPr="007C48CF">
        <w:rPr>
          <w:rFonts w:ascii="Palatino Linotype" w:hAnsi="Palatino Linotype"/>
        </w:rPr>
        <w:t>Όταν όμως γεννήθηκε σε μας η ικανότητα να πείθουμε ο ένας τον άλλο και να φανερώνουμε μεταξύ μας αυτά που θέλουμε, όχι μόνο απαλλαχτήκαμε από το να ζούμε σαν τα θηρία,</w:t>
      </w:r>
      <w:r>
        <w:rPr>
          <w:rFonts w:ascii="Palatino Linotype" w:hAnsi="Palatino Linotype"/>
        </w:rPr>
        <w:t xml:space="preserve"> </w:t>
      </w:r>
      <w:r w:rsidRPr="007C48CF">
        <w:rPr>
          <w:rFonts w:ascii="Palatino Linotype" w:hAnsi="Palatino Linotype"/>
        </w:rPr>
        <w:t>αλλά αφού συγκεντρωθήκαμε (σχηματίσαμε κοινωνίες) κτίσαμε πόλεις</w:t>
      </w:r>
      <w:r>
        <w:rPr>
          <w:rFonts w:ascii="Palatino Linotype" w:hAnsi="Palatino Linotype"/>
        </w:rPr>
        <w:t xml:space="preserve"> </w:t>
      </w:r>
      <w:r w:rsidRPr="007C48CF">
        <w:rPr>
          <w:rFonts w:ascii="Palatino Linotype" w:hAnsi="Palatino Linotype"/>
        </w:rPr>
        <w:t>και θεσπίσαμε νόμους</w:t>
      </w:r>
      <w:r>
        <w:rPr>
          <w:rFonts w:ascii="Palatino Linotype" w:hAnsi="Palatino Linotype"/>
        </w:rPr>
        <w:t xml:space="preserve"> </w:t>
      </w:r>
      <w:r w:rsidRPr="007C48CF">
        <w:rPr>
          <w:rFonts w:ascii="Palatino Linotype" w:hAnsi="Palatino Linotype"/>
        </w:rPr>
        <w:t>και ανακαλύψαμε τέχνες</w:t>
      </w:r>
      <w:r>
        <w:rPr>
          <w:rFonts w:ascii="Palatino Linotype" w:hAnsi="Palatino Linotype"/>
        </w:rPr>
        <w:t xml:space="preserve"> </w:t>
      </w:r>
      <w:r w:rsidRPr="007C48CF">
        <w:rPr>
          <w:rFonts w:ascii="Palatino Linotype" w:hAnsi="Palatino Linotype"/>
        </w:rPr>
        <w:t>και όλα σχεδόν που επινοήσαμε ο λόγος είναι αυτός που μας βοήθησε να τα φτιάξουμε.</w:t>
      </w:r>
      <w:r>
        <w:rPr>
          <w:rFonts w:ascii="Palatino Linotype" w:hAnsi="Palatino Linotype"/>
        </w:rPr>
        <w:t xml:space="preserve"> </w:t>
      </w:r>
      <w:r w:rsidRPr="007C48CF">
        <w:rPr>
          <w:rFonts w:ascii="Palatino Linotype" w:hAnsi="Palatino Linotype"/>
        </w:rPr>
        <w:t>Γιατί αυτός νομοθέτησε και για τα δίκαια και για τα άδικα και για τα καλά και για τα άσχημα</w:t>
      </w:r>
      <w:r>
        <w:rPr>
          <w:rFonts w:ascii="Palatino Linotype" w:hAnsi="Palatino Linotype"/>
        </w:rPr>
        <w:t xml:space="preserve"> </w:t>
      </w:r>
      <w:r w:rsidRPr="007C48CF">
        <w:rPr>
          <w:rFonts w:ascii="Palatino Linotype" w:hAnsi="Palatino Linotype"/>
        </w:rPr>
        <w:t>που αν δεν ρυθμίζονταν δε θα μπορούσαμε να ζούμε ο ένας με τον άλλο.</w:t>
      </w:r>
    </w:p>
    <w:p w:rsidR="007C48CF" w:rsidRPr="007C48CF" w:rsidRDefault="007C48CF" w:rsidP="007C48CF">
      <w:pPr>
        <w:spacing w:after="0" w:line="240" w:lineRule="auto"/>
        <w:ind w:left="360"/>
        <w:jc w:val="both"/>
        <w:rPr>
          <w:rFonts w:ascii="Palatino Linotype" w:hAnsi="Palatino Linotype"/>
        </w:rPr>
      </w:pPr>
      <w:r w:rsidRPr="007C48CF">
        <w:rPr>
          <w:rFonts w:ascii="Palatino Linotype" w:hAnsi="Palatino Linotype"/>
        </w:rPr>
        <w:t>με το νόμο ελέγχουμε τους κακούς</w:t>
      </w:r>
      <w:r>
        <w:rPr>
          <w:rFonts w:ascii="Palatino Linotype" w:hAnsi="Palatino Linotype"/>
        </w:rPr>
        <w:t xml:space="preserve"> </w:t>
      </w:r>
      <w:r w:rsidRPr="007C48CF">
        <w:rPr>
          <w:rFonts w:ascii="Palatino Linotype" w:hAnsi="Palatino Linotype"/>
        </w:rPr>
        <w:t>και εγκωμιάζουμε τους αγαθούς</w:t>
      </w:r>
      <w:r>
        <w:rPr>
          <w:rFonts w:ascii="Palatino Linotype" w:hAnsi="Palatino Linotype"/>
        </w:rPr>
        <w:t xml:space="preserve"> </w:t>
      </w:r>
      <w:r w:rsidRPr="007C48CF">
        <w:rPr>
          <w:rFonts w:ascii="Palatino Linotype" w:hAnsi="Palatino Linotype"/>
        </w:rPr>
        <w:t>μ' αυτόν μορφώνουμε αυτούς που έχουν ανάγκη μόρφωσης</w:t>
      </w:r>
      <w:r>
        <w:rPr>
          <w:rFonts w:ascii="Palatino Linotype" w:hAnsi="Palatino Linotype"/>
        </w:rPr>
        <w:t xml:space="preserve"> </w:t>
      </w:r>
      <w:r w:rsidRPr="007C48CF">
        <w:rPr>
          <w:rFonts w:ascii="Palatino Linotype" w:hAnsi="Palatino Linotype"/>
        </w:rPr>
        <w:t>και δοκιμάζουμε τους νοήμονες.</w:t>
      </w:r>
      <w:r>
        <w:rPr>
          <w:rFonts w:ascii="Palatino Linotype" w:hAnsi="Palatino Linotype"/>
        </w:rPr>
        <w:t xml:space="preserve"> </w:t>
      </w:r>
      <w:r w:rsidRPr="007C48CF">
        <w:rPr>
          <w:rFonts w:ascii="Palatino Linotype" w:hAnsi="Palatino Linotype"/>
        </w:rPr>
        <w:t>γιατί το να μιλά κανείς όπως πρέπει το θεωρούμε ως το μέγιστο σημείο της συνετής σκέψης</w:t>
      </w:r>
      <w:r>
        <w:rPr>
          <w:rFonts w:ascii="Palatino Linotype" w:hAnsi="Palatino Linotype"/>
        </w:rPr>
        <w:t xml:space="preserve"> </w:t>
      </w:r>
      <w:r w:rsidRPr="007C48CF">
        <w:rPr>
          <w:rFonts w:ascii="Palatino Linotype" w:hAnsi="Palatino Linotype"/>
        </w:rPr>
        <w:t>και ο λόγος ο αληθινός και νόμιμος και δίκαιος είναι εικόνα αγαθής και πιστής ψυχής.</w:t>
      </w:r>
    </w:p>
    <w:p w:rsidR="007C48CF" w:rsidRDefault="007C48CF" w:rsidP="007C48CF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Πηγή: </w:t>
      </w:r>
      <w:hyperlink r:id="rId6" w:history="1">
        <w:r w:rsidRPr="00403EEF">
          <w:rPr>
            <w:rStyle w:val="-"/>
            <w:rFonts w:ascii="Palatino Linotype" w:hAnsi="Palatino Linotype"/>
          </w:rPr>
          <w:t>http://users.sch.gr/ipap/thematographia/Isokratis-PeriAntidoseos,253-255.htm</w:t>
        </w:r>
      </w:hyperlink>
      <w:r>
        <w:rPr>
          <w:rFonts w:ascii="Palatino Linotype" w:hAnsi="Palatino Linotype"/>
        </w:rPr>
        <w:t xml:space="preserve"> </w:t>
      </w:r>
    </w:p>
    <w:p w:rsidR="007C48CF" w:rsidRDefault="007C48CF" w:rsidP="007C48CF">
      <w:pPr>
        <w:spacing w:after="0" w:line="240" w:lineRule="auto"/>
        <w:jc w:val="center"/>
        <w:rPr>
          <w:rFonts w:ascii="Palatino Linotype" w:hAnsi="Palatino Linotype"/>
        </w:rPr>
      </w:pPr>
    </w:p>
    <w:p w:rsidR="007C48CF" w:rsidRPr="00145927" w:rsidRDefault="007C48CF" w:rsidP="007C48CF">
      <w:pPr>
        <w:spacing w:after="0" w:line="240" w:lineRule="auto"/>
        <w:jc w:val="center"/>
        <w:rPr>
          <w:rFonts w:ascii="Palatino Linotype" w:hAnsi="Palatino Linotype"/>
        </w:rPr>
      </w:pPr>
      <w:bookmarkStart w:id="0" w:name="_GoBack"/>
      <w:bookmarkEnd w:id="0"/>
    </w:p>
    <w:sectPr w:rsidR="007C48CF" w:rsidRPr="00145927" w:rsidSect="00A04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EC4"/>
    <w:multiLevelType w:val="multilevel"/>
    <w:tmpl w:val="047A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4250F"/>
    <w:multiLevelType w:val="hybridMultilevel"/>
    <w:tmpl w:val="137CCE2C"/>
    <w:lvl w:ilvl="0" w:tplc="D95EA1AE"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F6A0B"/>
    <w:multiLevelType w:val="hybridMultilevel"/>
    <w:tmpl w:val="EFA661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3678"/>
    <w:rsid w:val="000877DD"/>
    <w:rsid w:val="00145927"/>
    <w:rsid w:val="00173979"/>
    <w:rsid w:val="001D4043"/>
    <w:rsid w:val="003B478C"/>
    <w:rsid w:val="0052130F"/>
    <w:rsid w:val="005915FF"/>
    <w:rsid w:val="005C785B"/>
    <w:rsid w:val="0060690C"/>
    <w:rsid w:val="00671E48"/>
    <w:rsid w:val="007C48CF"/>
    <w:rsid w:val="007D6901"/>
    <w:rsid w:val="0088276B"/>
    <w:rsid w:val="008C539C"/>
    <w:rsid w:val="00904F18"/>
    <w:rsid w:val="00A04EFC"/>
    <w:rsid w:val="00C02F5E"/>
    <w:rsid w:val="00CB234C"/>
    <w:rsid w:val="00F91E01"/>
    <w:rsid w:val="00F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AF41"/>
  <w15:docId w15:val="{78C857A4-D4BF-4EA2-ABDF-EDDEFFA5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F18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53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A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8C53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7C48C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C4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ers.sch.gr/ipap/thematographia/Isokratis-PeriAntidoseos,253-255.htm" TargetMode="External"/><Relationship Id="rId5" Type="http://schemas.openxmlformats.org/officeDocument/2006/relationships/hyperlink" Target="https://blogs.sch.gr/dstefanou/2020/04/25/fakelos-ylikoy-enotita-7-keimeno-aytenergeias-platon-quot-lachis-quot-190b-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2020-09-24T10:29:00Z</dcterms:created>
  <dcterms:modified xsi:type="dcterms:W3CDTF">2020-11-18T19:43:00Z</dcterms:modified>
</cp:coreProperties>
</file>