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043" w:rsidRPr="00AB460C" w:rsidRDefault="00DD5043" w:rsidP="00DD5043">
      <w:pPr>
        <w:jc w:val="both"/>
        <w:rPr>
          <w:rFonts w:ascii="Comic Sans MS" w:hAnsi="Comic Sans MS" w:cs="Times New Roman"/>
          <w:b/>
          <w:i/>
          <w:sz w:val="28"/>
          <w:szCs w:val="28"/>
        </w:rPr>
      </w:pPr>
      <w:r w:rsidRPr="003B1E59">
        <w:rPr>
          <w:rFonts w:ascii="Papyrus" w:hAnsi="Papyrus" w:cs="Times New Roman"/>
          <w:b/>
          <w:i/>
        </w:rPr>
        <w:t xml:space="preserve"> </w:t>
      </w:r>
      <w:r w:rsidRPr="00AB460C">
        <w:rPr>
          <w:rFonts w:ascii="Comic Sans MS" w:hAnsi="Comic Sans MS" w:cs="Times New Roman"/>
          <w:b/>
          <w:i/>
          <w:sz w:val="28"/>
          <w:szCs w:val="28"/>
        </w:rPr>
        <w:t>ΘΟΥΚΥΔΙΔΗ,  ΠΕΡΙΚΛΕΟΥΣ ΕΠΙΤΑΦΙΟΣ</w:t>
      </w:r>
    </w:p>
    <w:p w:rsidR="003B1E59" w:rsidRPr="00AB460C" w:rsidRDefault="003B1E59" w:rsidP="00DD5043">
      <w:pPr>
        <w:jc w:val="both"/>
        <w:rPr>
          <w:rFonts w:ascii="Comic Sans MS" w:hAnsi="Comic Sans MS" w:cs="Times New Roman"/>
          <w:i/>
        </w:rPr>
      </w:pPr>
      <w:r w:rsidRPr="00AB460C">
        <w:rPr>
          <w:rFonts w:ascii="Comic Sans MS" w:hAnsi="Comic Sans MS" w:cs="Times New Roman"/>
          <w:i/>
        </w:rPr>
        <w:t xml:space="preserve">                                                                </w:t>
      </w:r>
      <w:r w:rsidR="00AE1E5C" w:rsidRPr="00AE1E5C">
        <w:rPr>
          <w:rFonts w:ascii="Comic Sans MS" w:hAnsi="Comic Sans MS" w:cs="Times New Roman"/>
          <w:i/>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73.8pt;height:18.6pt" adj="5665" fillcolor="black">
            <v:shadow color="#868686"/>
            <v:textpath style="font-family:&quot;Times New Roman&quot;;font-size:12pt;font-style:italic;v-text-kern:t" trim="t" fitpath="t" xscale="f" string="ΚΕΦΑΛΑΙΟ 34"/>
          </v:shape>
        </w:pict>
      </w:r>
    </w:p>
    <w:p w:rsidR="00DD5043" w:rsidRPr="00AB460C" w:rsidRDefault="00AE1E5C" w:rsidP="00DD5043">
      <w:pPr>
        <w:jc w:val="both"/>
        <w:rPr>
          <w:rFonts w:ascii="Comic Sans MS" w:hAnsi="Comic Sans MS" w:cs="Times New Roman"/>
          <w:i/>
        </w:rPr>
      </w:pPr>
      <w:r w:rsidRPr="00AE1E5C">
        <w:rPr>
          <w:rFonts w:ascii="Comic Sans MS" w:hAnsi="Comic Sans MS" w:cs="Times New Roman"/>
          <w:b/>
          <w:i/>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154.8pt;height:13.8pt" adj="7200" fillcolor="black">
            <v:shadow color="#868686"/>
            <v:textpath style="font-family:&quot;Times New Roman&quot;;font-size:10pt;font-style:italic;v-text-kern:t" trim="t" fitpath="t" string="« Η τελετή των επιταφίων στην Αθήνα»"/>
          </v:shape>
        </w:pict>
      </w:r>
      <w:r w:rsidR="00DD5043" w:rsidRPr="00AB460C">
        <w:rPr>
          <w:rFonts w:ascii="Comic Sans MS" w:hAnsi="Comic Sans MS" w:cs="Times New Roman"/>
          <w:i/>
        </w:rPr>
        <w:t>Ο Θουκυδίδης αναφέρεται στο</w:t>
      </w:r>
      <w:r w:rsidR="00860577">
        <w:rPr>
          <w:rFonts w:ascii="Comic Sans MS" w:hAnsi="Comic Sans MS" w:cs="Times New Roman"/>
          <w:i/>
        </w:rPr>
        <w:t>ν</w:t>
      </w:r>
      <w:r w:rsidR="00DD5043" w:rsidRPr="00AB460C">
        <w:rPr>
          <w:rFonts w:ascii="Comic Sans MS" w:hAnsi="Comic Sans MS" w:cs="Times New Roman"/>
          <w:i/>
        </w:rPr>
        <w:t xml:space="preserve"> θεσμό των ταφών που τηρήθηκε για τους νεκρούς από τις πρώτες αψιμαχίες και κρίνει τις τελετές άξιες περιγραφής, καταχωρίζοντας και τον επιτάφιο που εκφωνήθηκε. Αυτό δεν ξανάγινε σε όλες τις ταφές.</w:t>
      </w:r>
    </w:p>
    <w:p w:rsidR="003B1E59" w:rsidRPr="00AB460C" w:rsidRDefault="00AE1E5C" w:rsidP="003B1E59">
      <w:pPr>
        <w:jc w:val="both"/>
        <w:rPr>
          <w:rFonts w:ascii="Comic Sans MS" w:hAnsi="Comic Sans MS" w:cs="Times New Roman"/>
          <w:i/>
        </w:rPr>
      </w:pPr>
      <w:r w:rsidRPr="00AE1E5C">
        <w:rPr>
          <w:rFonts w:ascii="Comic Sans MS" w:hAnsi="Comic Sans MS"/>
        </w:rPr>
        <w:pict>
          <v:shape id="_x0000_i1027" type="#_x0000_t175" style="width:79.8pt;height:13.8pt" adj="7200" fillcolor="black">
            <v:shadow color="#868686"/>
            <v:textpath style="font-family:&quot;Times New Roman&quot;;font-size:10pt;font-style:italic;v-text-kern:t" trim="t" fitpath="t" string="Αίτια της εξαίρεσης:"/>
          </v:shape>
        </w:pict>
      </w:r>
    </w:p>
    <w:p w:rsidR="00DD5043" w:rsidRPr="00AB460C" w:rsidRDefault="00DD5043" w:rsidP="00DD5043">
      <w:pPr>
        <w:pStyle w:val="a5"/>
        <w:numPr>
          <w:ilvl w:val="0"/>
          <w:numId w:val="2"/>
        </w:numPr>
        <w:jc w:val="both"/>
        <w:rPr>
          <w:rFonts w:ascii="Comic Sans MS" w:hAnsi="Comic Sans MS" w:cs="Times New Roman"/>
          <w:i/>
        </w:rPr>
      </w:pPr>
      <w:r w:rsidRPr="00AB460C">
        <w:rPr>
          <w:rFonts w:ascii="Comic Sans MS" w:hAnsi="Comic Sans MS" w:cs="Times New Roman"/>
          <w:i/>
        </w:rPr>
        <w:t>τον εκφώνησε ο Περικλής</w:t>
      </w:r>
    </w:p>
    <w:p w:rsidR="00DD5043" w:rsidRPr="00AB460C" w:rsidRDefault="00DD5043" w:rsidP="00DD5043">
      <w:pPr>
        <w:pStyle w:val="a5"/>
        <w:numPr>
          <w:ilvl w:val="0"/>
          <w:numId w:val="2"/>
        </w:numPr>
        <w:jc w:val="both"/>
        <w:rPr>
          <w:rFonts w:ascii="Comic Sans MS" w:hAnsi="Comic Sans MS" w:cs="Times New Roman"/>
          <w:i/>
        </w:rPr>
      </w:pPr>
      <w:r w:rsidRPr="00AB460C">
        <w:rPr>
          <w:rFonts w:ascii="Comic Sans MS" w:hAnsi="Comic Sans MS" w:cs="Times New Roman"/>
          <w:i/>
        </w:rPr>
        <w:t>προσπαθεί να εμπνεύσει φρόνημα αυτοθυσίας στους συμπολίτες του στην αρχή του πολέμου</w:t>
      </w:r>
    </w:p>
    <w:p w:rsidR="00DD5043" w:rsidRPr="00AB460C" w:rsidRDefault="00DD5043" w:rsidP="00DD5043">
      <w:pPr>
        <w:pStyle w:val="a5"/>
        <w:numPr>
          <w:ilvl w:val="0"/>
          <w:numId w:val="2"/>
        </w:numPr>
        <w:jc w:val="both"/>
        <w:rPr>
          <w:rFonts w:ascii="Comic Sans MS" w:hAnsi="Comic Sans MS" w:cs="Times New Roman"/>
          <w:i/>
        </w:rPr>
      </w:pPr>
      <w:r w:rsidRPr="00AB460C">
        <w:rPr>
          <w:rFonts w:ascii="Comic Sans MS" w:hAnsi="Comic Sans MS" w:cs="Times New Roman"/>
          <w:i/>
        </w:rPr>
        <w:t xml:space="preserve">βρίσκει την ευκαιρία να συντάξει ένα δικό του επιτάφιο και μέσα από το στόμα του δημιουργού της « </w:t>
      </w:r>
      <w:proofErr w:type="spellStart"/>
      <w:r w:rsidRPr="00AB460C">
        <w:rPr>
          <w:rFonts w:ascii="Comic Sans MS" w:hAnsi="Comic Sans MS" w:cs="Times New Roman"/>
          <w:i/>
        </w:rPr>
        <w:t>αρχης</w:t>
      </w:r>
      <w:proofErr w:type="spellEnd"/>
      <w:r w:rsidRPr="00AB460C">
        <w:rPr>
          <w:rFonts w:ascii="Comic Sans MS" w:hAnsi="Comic Sans MS" w:cs="Times New Roman"/>
          <w:i/>
        </w:rPr>
        <w:t xml:space="preserve"> των Αθηναίων» να μας δώσει τη γενική εικόνα της πόλης πριν από τον πόλεμο σαν την ιδανική πολιτεία</w:t>
      </w:r>
    </w:p>
    <w:p w:rsidR="00DD5043" w:rsidRPr="00AB460C" w:rsidRDefault="00AE1E5C" w:rsidP="00DD5043">
      <w:pPr>
        <w:jc w:val="both"/>
        <w:rPr>
          <w:rFonts w:ascii="Comic Sans MS" w:hAnsi="Comic Sans MS" w:cs="Times New Roman"/>
          <w:i/>
        </w:rPr>
      </w:pPr>
      <w:r w:rsidRPr="00AE1E5C">
        <w:rPr>
          <w:rFonts w:ascii="Comic Sans MS" w:hAnsi="Comic Sans MS" w:cs="Times New Roman"/>
          <w:b/>
          <w:i/>
        </w:rPr>
        <w:pict>
          <v:shape id="_x0000_i1028" type="#_x0000_t175" style="width:98.4pt;height:13.8pt" adj="7200" fillcolor="black">
            <v:shadow color="#868686"/>
            <v:textpath style="font-family:&quot;Times New Roman&quot;;font-size:10pt;font-style:italic;v-text-kern:t" trim="t" fitpath="t" string="πατροπαράδοτος νόμος: "/>
          </v:shape>
        </w:pict>
      </w:r>
      <w:r w:rsidR="00DD5043" w:rsidRPr="00AB460C">
        <w:rPr>
          <w:rFonts w:ascii="Comic Sans MS" w:hAnsi="Comic Sans MS" w:cs="Times New Roman"/>
          <w:i/>
        </w:rPr>
        <w:t>η γιορτή των επιταφίων είχε καθιερωθεί, πριν το</w:t>
      </w:r>
      <w:r w:rsidR="00860577">
        <w:rPr>
          <w:rFonts w:ascii="Comic Sans MS" w:hAnsi="Comic Sans MS" w:cs="Times New Roman"/>
          <w:i/>
        </w:rPr>
        <w:t>ν</w:t>
      </w:r>
      <w:r w:rsidR="00DD5043" w:rsidRPr="00AB460C">
        <w:rPr>
          <w:rFonts w:ascii="Comic Sans MS" w:hAnsi="Comic Sans MS" w:cs="Times New Roman"/>
          <w:i/>
        </w:rPr>
        <w:t xml:space="preserve"> Σόλωνα  και ήδη από τον 6</w:t>
      </w:r>
      <w:r w:rsidR="00DD5043" w:rsidRPr="00AB460C">
        <w:rPr>
          <w:rFonts w:ascii="Comic Sans MS" w:hAnsi="Comic Sans MS" w:cs="Times New Roman"/>
          <w:i/>
          <w:vertAlign w:val="superscript"/>
        </w:rPr>
        <w:t>ο</w:t>
      </w:r>
      <w:r w:rsidR="00DD5043" w:rsidRPr="00AB460C">
        <w:rPr>
          <w:rFonts w:ascii="Comic Sans MS" w:hAnsi="Comic Sans MS" w:cs="Times New Roman"/>
          <w:i/>
        </w:rPr>
        <w:t xml:space="preserve"> αι. αποτελούσε σεβαστή παράδοση. Πάτριος νόμος ήταν η συνήθεια των Αθηναίων να θάβουν τους νεκρούς τους με δημόσια συμμετοχή και δαπάνη</w:t>
      </w:r>
    </w:p>
    <w:p w:rsidR="00DD5043" w:rsidRPr="00AB460C" w:rsidRDefault="00AE1E5C" w:rsidP="00DD5043">
      <w:pPr>
        <w:jc w:val="both"/>
        <w:rPr>
          <w:rFonts w:ascii="Comic Sans MS" w:hAnsi="Comic Sans MS" w:cs="Times New Roman"/>
          <w:i/>
        </w:rPr>
      </w:pPr>
      <w:r w:rsidRPr="00AE1E5C">
        <w:rPr>
          <w:rFonts w:ascii="Comic Sans MS" w:hAnsi="Comic Sans MS" w:cs="Times New Roman"/>
          <w:b/>
          <w:i/>
        </w:rPr>
        <w:pict>
          <v:shape id="_x0000_i1029" type="#_x0000_t175" style="width:38.4pt;height:13.8pt" adj="7200" fillcolor="black">
            <v:shadow color="#868686"/>
            <v:textpath style="font-family:&quot;Times New Roman&quot;;font-size:10pt;font-style:italic;v-text-kern:t" trim="t" fitpath="t" string="δημοσία: "/>
          </v:shape>
        </w:pict>
      </w:r>
      <w:r w:rsidR="00DD5043" w:rsidRPr="00AB460C">
        <w:rPr>
          <w:rFonts w:ascii="Comic Sans MS" w:hAnsi="Comic Sans MS" w:cs="Times New Roman"/>
          <w:i/>
        </w:rPr>
        <w:t>όχι μόνο δημόσια δαπάνη, αλλά και συμμετοχή στην τελετή. Πάνδημος ήταν ο χαρακτήρας τέτοιων ταφών</w:t>
      </w:r>
    </w:p>
    <w:p w:rsidR="00EA5D6D" w:rsidRPr="00AB460C" w:rsidRDefault="00AE1E5C" w:rsidP="00DD5043">
      <w:pPr>
        <w:jc w:val="both"/>
        <w:rPr>
          <w:rFonts w:ascii="Comic Sans MS" w:hAnsi="Comic Sans MS" w:cs="Times New Roman"/>
          <w:i/>
        </w:rPr>
      </w:pPr>
      <w:r w:rsidRPr="00AE1E5C">
        <w:rPr>
          <w:rFonts w:ascii="Comic Sans MS" w:hAnsi="Comic Sans MS" w:cs="Times New Roman"/>
          <w:b/>
          <w:i/>
        </w:rPr>
        <w:pict>
          <v:shape id="_x0000_i1030" type="#_x0000_t175" style="width:35.4pt;height:13.8pt" adj="7200" fillcolor="black">
            <v:shadow color="#868686"/>
            <v:textpath style="font-family:&quot;Times New Roman&quot;;font-size:10pt;font-style:italic;v-text-kern:t" trim="t" fitpath="t" string="τα οστά: "/>
          </v:shape>
        </w:pict>
      </w:r>
      <w:r w:rsidR="00EA5D6D" w:rsidRPr="00AB460C">
        <w:rPr>
          <w:rFonts w:ascii="Comic Sans MS" w:hAnsi="Comic Sans MS" w:cs="Times New Roman"/>
          <w:i/>
        </w:rPr>
        <w:t xml:space="preserve">« η </w:t>
      </w:r>
      <w:proofErr w:type="spellStart"/>
      <w:r w:rsidR="00EA5D6D" w:rsidRPr="00AB460C">
        <w:rPr>
          <w:rFonts w:ascii="Comic Sans MS" w:hAnsi="Comic Sans MS" w:cs="Times New Roman"/>
          <w:i/>
        </w:rPr>
        <w:t>πρόθεσις</w:t>
      </w:r>
      <w:proofErr w:type="spellEnd"/>
      <w:r w:rsidR="00EA5D6D" w:rsidRPr="00AB460C">
        <w:rPr>
          <w:rFonts w:ascii="Comic Sans MS" w:hAnsi="Comic Sans MS" w:cs="Times New Roman"/>
          <w:i/>
        </w:rPr>
        <w:t xml:space="preserve"> των οστών», γινόταν στην Αγορά. Δεν έχουμε σώματα νεκρών, γιατί αυτά συλλέγονταν και αποτεφρώνονταν στο πεδίο της μάχης. Η τέφρα και τα υπολείμματα των οστών εκθέτονταν σε ειδικές </w:t>
      </w:r>
      <w:proofErr w:type="spellStart"/>
      <w:r w:rsidR="00EA5D6D" w:rsidRPr="00AB460C">
        <w:rPr>
          <w:rFonts w:ascii="Comic Sans MS" w:hAnsi="Comic Sans MS" w:cs="Times New Roman"/>
          <w:i/>
        </w:rPr>
        <w:t>τεφροθήκες</w:t>
      </w:r>
      <w:proofErr w:type="spellEnd"/>
      <w:r w:rsidR="00EA5D6D" w:rsidRPr="00AB460C">
        <w:rPr>
          <w:rFonts w:ascii="Comic Sans MS" w:hAnsi="Comic Sans MS" w:cs="Times New Roman"/>
          <w:i/>
        </w:rPr>
        <w:t xml:space="preserve"> ή οστεοθήκες</w:t>
      </w:r>
    </w:p>
    <w:p w:rsidR="00EA5D6D" w:rsidRPr="00AB460C" w:rsidRDefault="00AE1E5C" w:rsidP="00DD5043">
      <w:pPr>
        <w:jc w:val="both"/>
        <w:rPr>
          <w:rFonts w:ascii="Comic Sans MS" w:hAnsi="Comic Sans MS" w:cs="Times New Roman"/>
          <w:i/>
        </w:rPr>
      </w:pPr>
      <w:r w:rsidRPr="00AE1E5C">
        <w:rPr>
          <w:rFonts w:ascii="Comic Sans MS" w:hAnsi="Comic Sans MS" w:cs="Times New Roman"/>
          <w:b/>
          <w:i/>
        </w:rPr>
        <w:pict>
          <v:shape id="_x0000_i1031" type="#_x0000_t175" style="width:185.4pt;height:13.8pt" adj="7200" fillcolor="black">
            <v:shadow color="#868686"/>
            <v:textpath style="font-family:&quot;Times New Roman&quot;;font-size:10pt;font-style:italic;v-text-kern:t" trim="t" fitpath="t" string="« ο καθένας πρόσφερε στο δικό του ότι ήθελε»: "/>
          </v:shape>
        </w:pict>
      </w:r>
      <w:r w:rsidR="00EA5D6D" w:rsidRPr="00AB460C">
        <w:rPr>
          <w:rFonts w:ascii="Comic Sans MS" w:hAnsi="Comic Sans MS" w:cs="Times New Roman"/>
          <w:i/>
        </w:rPr>
        <w:t>συνήθιζαν να προσφέρουν στους νεκρούς ενδύματα, αρώματα, λουλούδια σκεύη</w:t>
      </w:r>
    </w:p>
    <w:p w:rsidR="00EA5D6D" w:rsidRPr="00AB460C" w:rsidRDefault="00AE1E5C" w:rsidP="00DD5043">
      <w:pPr>
        <w:jc w:val="both"/>
        <w:rPr>
          <w:rFonts w:ascii="Comic Sans MS" w:hAnsi="Comic Sans MS" w:cs="Times New Roman"/>
          <w:i/>
        </w:rPr>
      </w:pPr>
      <w:r w:rsidRPr="00AE1E5C">
        <w:rPr>
          <w:rFonts w:ascii="Comic Sans MS" w:hAnsi="Comic Sans MS" w:cs="Times New Roman"/>
          <w:b/>
          <w:i/>
        </w:rPr>
        <w:pict>
          <v:shape id="_x0000_i1032" type="#_x0000_t175" style="width:98.4pt;height:13.8pt" adj="7200" fillcolor="black">
            <v:shadow color="#868686"/>
            <v:textpath style="font-family:&quot;Times New Roman&quot;;font-size:10pt;font-style:italic;v-text-kern:t" trim="t" fitpath="t" string="κυπαρισσένιες λάρνακες: "/>
          </v:shape>
        </w:pict>
      </w:r>
      <w:r w:rsidR="00EA5D6D" w:rsidRPr="00AB460C">
        <w:rPr>
          <w:rFonts w:ascii="Comic Sans MS" w:hAnsi="Comic Sans MS" w:cs="Times New Roman"/>
          <w:i/>
        </w:rPr>
        <w:t>τα κιβώτια στα οποία τοποθετούσαν την τέφρα και τα υπολείμματα των οστών ήταν από κυπαρισσόξυλο, γιατί ήταν άσηπτο ξύλο και αφιερωμένο στους νεκρούς</w:t>
      </w:r>
    </w:p>
    <w:p w:rsidR="00EA5D6D" w:rsidRPr="00AB460C" w:rsidRDefault="00AE1E5C" w:rsidP="00DD5043">
      <w:pPr>
        <w:jc w:val="both"/>
        <w:rPr>
          <w:rFonts w:ascii="Comic Sans MS" w:hAnsi="Comic Sans MS" w:cs="Times New Roman"/>
          <w:i/>
        </w:rPr>
      </w:pPr>
      <w:r w:rsidRPr="00AE1E5C">
        <w:rPr>
          <w:rFonts w:ascii="Comic Sans MS" w:hAnsi="Comic Sans MS" w:cs="Times New Roman"/>
          <w:b/>
          <w:i/>
        </w:rPr>
        <w:pict>
          <v:shape id="_x0000_i1033" type="#_x0000_t175" style="width:36pt;height:13.8pt" adj="7200" fillcolor="black">
            <v:shadow color="#868686"/>
            <v:textpath style="font-family:&quot;Times New Roman&quot;;font-size:10pt;font-style:italic;v-text-kern:t" trim="t" fitpath="t" string="φέρετρο: "/>
          </v:shape>
        </w:pict>
      </w:r>
      <w:r w:rsidR="00EA5D6D" w:rsidRPr="00AB460C">
        <w:rPr>
          <w:rFonts w:ascii="Comic Sans MS" w:hAnsi="Comic Sans MS" w:cs="Times New Roman"/>
          <w:i/>
        </w:rPr>
        <w:t>ήταν σκεπασμένο με σάβανο και δε μεταφερόταν με αμάξι, αλλά το  κρατούσαν τιμητικά στα χέρια</w:t>
      </w:r>
    </w:p>
    <w:p w:rsidR="00EA5D6D" w:rsidRPr="00AB460C" w:rsidRDefault="00AE1E5C" w:rsidP="00DD5043">
      <w:pPr>
        <w:jc w:val="both"/>
        <w:rPr>
          <w:rFonts w:ascii="Comic Sans MS" w:hAnsi="Comic Sans MS" w:cs="Times New Roman"/>
          <w:i/>
        </w:rPr>
      </w:pPr>
      <w:r w:rsidRPr="00AE1E5C">
        <w:rPr>
          <w:rFonts w:ascii="Comic Sans MS" w:hAnsi="Comic Sans MS" w:cs="Times New Roman"/>
          <w:b/>
          <w:i/>
        </w:rPr>
        <w:pict>
          <v:shape id="_x0000_i1034" type="#_x0000_t175" style="width:75.6pt;height:13.8pt" adj="7200" fillcolor="black">
            <v:shadow color="#868686"/>
            <v:textpath style="font-family:&quot;Times New Roman&quot;;font-size:10pt;font-style:italic;v-text-kern:t" trim="t" fitpath="t" string="των αγνοουμένων: "/>
          </v:shape>
        </w:pict>
      </w:r>
      <w:r w:rsidR="00EA5D6D" w:rsidRPr="00AB460C">
        <w:rPr>
          <w:rFonts w:ascii="Comic Sans MS" w:hAnsi="Comic Sans MS" w:cs="Times New Roman"/>
          <w:i/>
        </w:rPr>
        <w:t>συνήθως των νεκρών στις ναυμαχίες, που δεν ήταν εύκολο να βρουν και να συλλέξουν  τα πτώματα τους. Όμως η περισυλλογή των νεκρών ήταν υπέρτατο χρέος των ζωντανών, διαφορετικά οι ψυχές των νεκρών δεν μπορούσαν να ησυχάσουν, αν έμεναν άταφες. Ταφή εθεωρείτο και το να ρίξουν επάνω στους νεκρούς λίγο χώμα. Στην περίπτωση που τα πτώματα δε βρίσκονταν, κατασκεύαζαν ομοιώματα, είδωλα των νεκρών, τα οποία ενταφιάζονταν συμβολικά ή απλά οδηγούσαν ως τον τάφο ένα άδειο φέρετρο.</w:t>
      </w:r>
    </w:p>
    <w:p w:rsidR="00EA5D6D" w:rsidRPr="00AB460C" w:rsidRDefault="00AE1E5C" w:rsidP="00DD5043">
      <w:pPr>
        <w:jc w:val="both"/>
        <w:rPr>
          <w:rFonts w:ascii="Comic Sans MS" w:hAnsi="Comic Sans MS" w:cs="Times New Roman"/>
          <w:i/>
        </w:rPr>
      </w:pPr>
      <w:r w:rsidRPr="00AE1E5C">
        <w:rPr>
          <w:rFonts w:ascii="Comic Sans MS" w:hAnsi="Comic Sans MS" w:cs="Times New Roman"/>
          <w:b/>
          <w:i/>
        </w:rPr>
        <w:pict>
          <v:shape id="_x0000_i1035" type="#_x0000_t175" style="width:60.6pt;height:13.8pt" adj="7200" fillcolor="black">
            <v:shadow color="#868686"/>
            <v:textpath style="font-family:&quot;Times New Roman&quot;;font-size:10pt;font-style:italic;v-text-kern:t" trim="t" fitpath="t" string="αστοί &amp; ξένοι: "/>
          </v:shape>
        </w:pict>
      </w:r>
      <w:r w:rsidR="00EA5D6D" w:rsidRPr="00AB460C">
        <w:rPr>
          <w:rFonts w:ascii="Comic Sans MS" w:hAnsi="Comic Sans MS" w:cs="Times New Roman"/>
          <w:i/>
        </w:rPr>
        <w:t xml:space="preserve">διακρίνονται οι Αθηναίοι πολίτες και μέτοικοι από τους ξένους που παρεπιδημούσαν στην Αθήνα. Στις ιδιωτικές κηδείες δε συμμετείχε κανείς </w:t>
      </w:r>
      <w:r w:rsidR="00097100" w:rsidRPr="00AB460C">
        <w:rPr>
          <w:rFonts w:ascii="Comic Sans MS" w:hAnsi="Comic Sans MS" w:cs="Times New Roman"/>
          <w:i/>
        </w:rPr>
        <w:t>άλλος παρά μόνο οι συγγενείς του νεκρού. Στις δημόσιες αντίθετα παρευρισκόταν όλο το πλήθος των Αθηναίων</w:t>
      </w:r>
    </w:p>
    <w:p w:rsidR="00097100" w:rsidRPr="00AB460C" w:rsidRDefault="00AE1E5C" w:rsidP="00DD5043">
      <w:pPr>
        <w:jc w:val="both"/>
        <w:rPr>
          <w:rFonts w:ascii="Comic Sans MS" w:hAnsi="Comic Sans MS" w:cs="Times New Roman"/>
          <w:i/>
        </w:rPr>
      </w:pPr>
      <w:r w:rsidRPr="00AE1E5C">
        <w:rPr>
          <w:rFonts w:ascii="Comic Sans MS" w:hAnsi="Comic Sans MS" w:cs="Times New Roman"/>
          <w:b/>
          <w:i/>
        </w:rPr>
        <w:lastRenderedPageBreak/>
        <w:pict>
          <v:shape id="_x0000_i1036" type="#_x0000_t175" style="width:108.6pt;height:13.8pt" adj="7200" fillcolor="black">
            <v:shadow color="#868686"/>
            <v:textpath style="font-family:&quot;Times New Roman&quot;;font-size:10pt;font-style:italic;v-text-kern:t" trim="t" fitpath="t" string="γυναίκες που μοιρολογούν: "/>
          </v:shape>
        </w:pict>
      </w:r>
      <w:r w:rsidR="00097100" w:rsidRPr="00AB460C">
        <w:rPr>
          <w:rFonts w:ascii="Comic Sans MS" w:hAnsi="Comic Sans MS" w:cs="Times New Roman"/>
          <w:i/>
        </w:rPr>
        <w:t>κατά την ταφή παρευρίσκονταν μόνο οι γυναίκες που ήταν συγγενείς του νεκρού και οι οποίες δεν ακολουθούσαν κατά την εκφορά, αλλά πήγαιναν πιο πριν στον τάφο, για να θρηνήσουν. Τα μοιρολόγια ήταν απαραίτητο στοιχείο των επικήδειων τιμών για τη μεταθανάτια τύχη του νεκρού. Κανείς δεν έπρεπε να ενταφιαστεί άκλαυτος</w:t>
      </w:r>
    </w:p>
    <w:p w:rsidR="00097100" w:rsidRPr="00AB460C" w:rsidRDefault="00AE1E5C" w:rsidP="00DD5043">
      <w:pPr>
        <w:jc w:val="both"/>
        <w:rPr>
          <w:rFonts w:ascii="Comic Sans MS" w:hAnsi="Comic Sans MS" w:cs="Times New Roman"/>
          <w:i/>
        </w:rPr>
      </w:pPr>
      <w:r w:rsidRPr="00AE1E5C">
        <w:rPr>
          <w:rFonts w:ascii="Comic Sans MS" w:hAnsi="Comic Sans MS" w:cs="Times New Roman"/>
          <w:b/>
          <w:i/>
        </w:rPr>
        <w:pict>
          <v:shape id="_x0000_i1037" type="#_x0000_t175" style="width:104.4pt;height:13.8pt" adj="7200" fillcolor="black">
            <v:shadow color="#868686"/>
            <v:textpath style="font-family:&quot;Times New Roman&quot;;font-size:10pt;font-style:italic;v-text-kern:t" trim="t" fitpath="t" string="εκλεγμένος από την πόλη: "/>
          </v:shape>
        </w:pict>
      </w:r>
      <w:r w:rsidR="00097100" w:rsidRPr="00AB460C">
        <w:rPr>
          <w:rFonts w:ascii="Comic Sans MS" w:hAnsi="Comic Sans MS" w:cs="Times New Roman"/>
          <w:i/>
        </w:rPr>
        <w:t>η Βουλή ήταν αρμόδια για την εκλογή του αγορητή. Εδώ με τη λέξη « πόλη» εννοείται η εκκλησία του δήμου. Η εκλογή του ρήτορα που θα εκφωνούσε τον Επιτάφιο λόγο ήταν για αυτόν σημαντική τιμή και προϋπόθετε τη γενική αναγνώριση της προσωπικότητας του</w:t>
      </w:r>
    </w:p>
    <w:p w:rsidR="003B1E59" w:rsidRPr="00AB460C" w:rsidRDefault="00AE1E5C" w:rsidP="00DD5043">
      <w:pPr>
        <w:jc w:val="both"/>
        <w:rPr>
          <w:rFonts w:ascii="Comic Sans MS" w:hAnsi="Comic Sans MS" w:cs="Times New Roman"/>
          <w:b/>
          <w:i/>
          <w:lang w:val="en-US"/>
        </w:rPr>
      </w:pPr>
      <w:r w:rsidRPr="00AE1E5C">
        <w:rPr>
          <w:rFonts w:ascii="Comic Sans MS" w:hAnsi="Comic Sans MS" w:cs="Times New Roman"/>
          <w:b/>
          <w:i/>
        </w:rPr>
        <w:pict>
          <v:shape id="_x0000_i1038" type="#_x0000_t175" style="width:72.6pt;height:13.8pt" adj="7200" fillcolor="black">
            <v:shadow color="#868686"/>
            <v:textpath style="font-family:&quot;Times New Roman&quot;;font-size:10pt;font-style:italic;v-text-kern:t" trim="t" fitpath="t" string="Διαδικασία ταφής:"/>
          </v:shape>
        </w:pict>
      </w:r>
    </w:p>
    <w:p w:rsidR="00097100" w:rsidRPr="00AB460C" w:rsidRDefault="00097100" w:rsidP="00DD5043">
      <w:pPr>
        <w:jc w:val="both"/>
        <w:rPr>
          <w:rFonts w:ascii="Comic Sans MS" w:hAnsi="Comic Sans MS" w:cs="Times New Roman"/>
          <w:i/>
        </w:rPr>
      </w:pPr>
      <w:r w:rsidRPr="00AB460C">
        <w:rPr>
          <w:rFonts w:ascii="Comic Sans MS" w:hAnsi="Comic Sans MS" w:cs="Times New Roman"/>
          <w:i/>
          <w:noProof/>
          <w:lang w:eastAsia="el-GR"/>
        </w:rPr>
        <w:drawing>
          <wp:inline distT="0" distB="0" distL="0" distR="0">
            <wp:extent cx="6504317" cy="2232000"/>
            <wp:effectExtent l="0" t="0" r="0" b="0"/>
            <wp:docPr id="3"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73B68" w:rsidRPr="00AB460C" w:rsidRDefault="00773B68" w:rsidP="00DD5043">
      <w:pPr>
        <w:jc w:val="both"/>
        <w:rPr>
          <w:rFonts w:ascii="Comic Sans MS" w:hAnsi="Comic Sans MS" w:cs="Times New Roman"/>
          <w:i/>
        </w:rPr>
      </w:pPr>
      <w:r w:rsidRPr="00AB460C">
        <w:rPr>
          <w:rFonts w:ascii="Comic Sans MS" w:hAnsi="Comic Sans MS" w:cs="Times New Roman"/>
          <w:i/>
        </w:rPr>
        <w:t>Για τους πρώτους νεκρούς εκλέχτηκε να εκφωνήσει τον επιτάφιο το σημαντικότερο πρόσωπο της πόλης, ο Περικλής. Η εξαγγελία του εκφωνητή διατυπώνεται απλά και απέριττα « Περικλής ο γιός του Ξανθίππου». Οι Αθηναίοι παρόλο που δυσφορούσαν κατά του, γιατί είχαν αρχίσει να υφίστανται τα δεινά του πολέμου, ανέθεσαν σε αυτόν την εκφώνηση του επικήδειου λόγου.</w:t>
      </w:r>
    </w:p>
    <w:p w:rsidR="00773B68" w:rsidRPr="00AB460C" w:rsidRDefault="00773B68" w:rsidP="00DD5043">
      <w:pPr>
        <w:jc w:val="both"/>
        <w:rPr>
          <w:rFonts w:ascii="Comic Sans MS" w:hAnsi="Comic Sans MS" w:cs="Times New Roman"/>
          <w:i/>
        </w:rPr>
      </w:pPr>
      <w:r w:rsidRPr="00AB460C">
        <w:rPr>
          <w:rFonts w:ascii="Comic Sans MS" w:hAnsi="Comic Sans MS" w:cs="Times New Roman"/>
          <w:i/>
        </w:rPr>
        <w:t>Ο Θουκυδίδης γράφει το έργο του για όλους τους Έλληνες και όχι μόνο για τους Αθηναίους…</w:t>
      </w:r>
    </w:p>
    <w:sectPr w:rsidR="00773B68" w:rsidRPr="00AB460C" w:rsidSect="003B1E59">
      <w:footerReference w:type="default" r:id="rId12"/>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66C" w:rsidRDefault="00E0566C" w:rsidP="00DD5043">
      <w:pPr>
        <w:spacing w:after="0" w:line="240" w:lineRule="auto"/>
      </w:pPr>
      <w:r>
        <w:separator/>
      </w:r>
    </w:p>
  </w:endnote>
  <w:endnote w:type="continuationSeparator" w:id="0">
    <w:p w:rsidR="00E0566C" w:rsidRDefault="00E0566C" w:rsidP="00DD5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960"/>
      <w:docPartObj>
        <w:docPartGallery w:val="Page Numbers (Bottom of Page)"/>
        <w:docPartUnique/>
      </w:docPartObj>
    </w:sdtPr>
    <w:sdtContent>
      <w:p w:rsidR="00097100" w:rsidRDefault="00097100">
        <w:pPr>
          <w:pStyle w:val="a4"/>
          <w:jc w:val="center"/>
        </w:pPr>
        <w:r>
          <w:t>[</w:t>
        </w:r>
        <w:fldSimple w:instr=" PAGE   \* MERGEFORMAT ">
          <w:r w:rsidR="00860577">
            <w:rPr>
              <w:noProof/>
            </w:rPr>
            <w:t>1</w:t>
          </w:r>
        </w:fldSimple>
        <w:r>
          <w:t>]</w:t>
        </w:r>
      </w:p>
    </w:sdtContent>
  </w:sdt>
  <w:p w:rsidR="00097100" w:rsidRDefault="000971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66C" w:rsidRDefault="00E0566C" w:rsidP="00DD5043">
      <w:pPr>
        <w:spacing w:after="0" w:line="240" w:lineRule="auto"/>
      </w:pPr>
      <w:r>
        <w:separator/>
      </w:r>
    </w:p>
  </w:footnote>
  <w:footnote w:type="continuationSeparator" w:id="0">
    <w:p w:rsidR="00E0566C" w:rsidRDefault="00E0566C" w:rsidP="00DD50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28E"/>
      </v:shape>
    </w:pict>
  </w:numPicBullet>
  <w:abstractNum w:abstractNumId="0">
    <w:nsid w:val="57657D2B"/>
    <w:multiLevelType w:val="hybridMultilevel"/>
    <w:tmpl w:val="ADFE7F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C6532C3"/>
    <w:multiLevelType w:val="hybridMultilevel"/>
    <w:tmpl w:val="485A1E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5043"/>
    <w:rsid w:val="000065B6"/>
    <w:rsid w:val="00097100"/>
    <w:rsid w:val="00104CE9"/>
    <w:rsid w:val="001B3C62"/>
    <w:rsid w:val="003B1E59"/>
    <w:rsid w:val="003C7353"/>
    <w:rsid w:val="006C596A"/>
    <w:rsid w:val="0077173F"/>
    <w:rsid w:val="00773B68"/>
    <w:rsid w:val="00860577"/>
    <w:rsid w:val="00AB460C"/>
    <w:rsid w:val="00AE1E5C"/>
    <w:rsid w:val="00DD5043"/>
    <w:rsid w:val="00E0566C"/>
    <w:rsid w:val="00EA5D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5043"/>
    <w:pPr>
      <w:tabs>
        <w:tab w:val="center" w:pos="4153"/>
        <w:tab w:val="right" w:pos="8306"/>
      </w:tabs>
      <w:spacing w:after="0" w:line="240" w:lineRule="auto"/>
    </w:pPr>
  </w:style>
  <w:style w:type="character" w:customStyle="1" w:styleId="Char">
    <w:name w:val="Κεφαλίδα Char"/>
    <w:basedOn w:val="a0"/>
    <w:link w:val="a3"/>
    <w:uiPriority w:val="99"/>
    <w:semiHidden/>
    <w:rsid w:val="00DD5043"/>
  </w:style>
  <w:style w:type="paragraph" w:styleId="a4">
    <w:name w:val="footer"/>
    <w:basedOn w:val="a"/>
    <w:link w:val="Char0"/>
    <w:uiPriority w:val="99"/>
    <w:unhideWhenUsed/>
    <w:rsid w:val="00DD5043"/>
    <w:pPr>
      <w:tabs>
        <w:tab w:val="center" w:pos="4153"/>
        <w:tab w:val="right" w:pos="8306"/>
      </w:tabs>
      <w:spacing w:after="0" w:line="240" w:lineRule="auto"/>
    </w:pPr>
  </w:style>
  <w:style w:type="character" w:customStyle="1" w:styleId="Char0">
    <w:name w:val="Υποσέλιδο Char"/>
    <w:basedOn w:val="a0"/>
    <w:link w:val="a4"/>
    <w:uiPriority w:val="99"/>
    <w:rsid w:val="00DD5043"/>
  </w:style>
  <w:style w:type="paragraph" w:styleId="a5">
    <w:name w:val="List Paragraph"/>
    <w:basedOn w:val="a"/>
    <w:uiPriority w:val="34"/>
    <w:qFormat/>
    <w:rsid w:val="00DD5043"/>
    <w:pPr>
      <w:ind w:left="720"/>
      <w:contextualSpacing/>
    </w:pPr>
  </w:style>
  <w:style w:type="paragraph" w:styleId="a6">
    <w:name w:val="Balloon Text"/>
    <w:basedOn w:val="a"/>
    <w:link w:val="Char1"/>
    <w:uiPriority w:val="99"/>
    <w:semiHidden/>
    <w:unhideWhenUsed/>
    <w:rsid w:val="0009710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97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85184F-502A-4BE1-8C46-2951748B5F5B}" type="doc">
      <dgm:prSet loTypeId="urn:microsoft.com/office/officeart/2005/8/layout/hProcess9" loCatId="process" qsTypeId="urn:microsoft.com/office/officeart/2005/8/quickstyle/simple1" qsCatId="simple" csTypeId="urn:microsoft.com/office/officeart/2005/8/colors/accent0_1" csCatId="mainScheme" phldr="1"/>
      <dgm:spPr/>
    </dgm:pt>
    <dgm:pt modelId="{2988FDD6-296B-4367-ADA6-8E6295E92B47}">
      <dgm:prSet phldrT="[Κείμενο]" custT="1"/>
      <dgm:spPr/>
      <dgm:t>
        <a:bodyPr/>
        <a:lstStyle/>
        <a:p>
          <a:r>
            <a:rPr lang="el-GR" sz="1000" b="1" i="1">
              <a:latin typeface="Times New Roman" pitchFamily="18" charset="0"/>
              <a:cs typeface="Times New Roman" pitchFamily="18" charset="0"/>
            </a:rPr>
            <a:t>1. πρόθεση των οστών</a:t>
          </a:r>
        </a:p>
        <a:p>
          <a:r>
            <a:rPr lang="el-GR" sz="1000" b="1" i="1">
              <a:latin typeface="Times New Roman" pitchFamily="18" charset="0"/>
              <a:cs typeface="Times New Roman" pitchFamily="18" charset="0"/>
            </a:rPr>
            <a:t>2. προσφορά δώρων</a:t>
          </a:r>
        </a:p>
        <a:p>
          <a:r>
            <a:rPr lang="el-GR" sz="1000" b="1" i="1">
              <a:latin typeface="Times New Roman" pitchFamily="18" charset="0"/>
              <a:cs typeface="Times New Roman" pitchFamily="18" charset="0"/>
            </a:rPr>
            <a:t>3. εκφορά</a:t>
          </a:r>
        </a:p>
        <a:p>
          <a:r>
            <a:rPr lang="el-GR" sz="1000" b="1" i="1">
              <a:latin typeface="Times New Roman" pitchFamily="18" charset="0"/>
              <a:cs typeface="Times New Roman" pitchFamily="18" charset="0"/>
            </a:rPr>
            <a:t>4. απόθεση τιμητική στον Κεραμεικό</a:t>
          </a:r>
        </a:p>
      </dgm:t>
    </dgm:pt>
    <dgm:pt modelId="{B3091AA9-B78D-48FC-A1C2-A2F13AB31185}" type="parTrans" cxnId="{DB203E61-AC2C-4136-89B7-0BFDB1F91D01}">
      <dgm:prSet/>
      <dgm:spPr/>
      <dgm:t>
        <a:bodyPr/>
        <a:lstStyle/>
        <a:p>
          <a:endParaRPr lang="el-GR"/>
        </a:p>
      </dgm:t>
    </dgm:pt>
    <dgm:pt modelId="{AC41F973-C670-4A1A-BC05-D7B741CF62DF}" type="sibTrans" cxnId="{DB203E61-AC2C-4136-89B7-0BFDB1F91D01}">
      <dgm:prSet/>
      <dgm:spPr/>
      <dgm:t>
        <a:bodyPr/>
        <a:lstStyle/>
        <a:p>
          <a:endParaRPr lang="el-GR"/>
        </a:p>
      </dgm:t>
    </dgm:pt>
    <dgm:pt modelId="{10AC1309-82A5-4607-8A18-CF5B2C47A82A}">
      <dgm:prSet phldrT="[Κείμενο]" custT="1"/>
      <dgm:spPr/>
      <dgm:t>
        <a:bodyPr/>
        <a:lstStyle/>
        <a:p>
          <a:r>
            <a:rPr lang="el-GR" sz="1000" b="1" i="1">
              <a:latin typeface="Times New Roman" pitchFamily="18" charset="0"/>
              <a:cs typeface="Times New Roman" pitchFamily="18" charset="0"/>
            </a:rPr>
            <a:t>5. ενταφιασμό</a:t>
          </a:r>
        </a:p>
        <a:p>
          <a:r>
            <a:rPr lang="el-GR" sz="1000" b="1" i="1">
              <a:latin typeface="Times New Roman" pitchFamily="18" charset="0"/>
              <a:cs typeface="Times New Roman" pitchFamily="18" charset="0"/>
            </a:rPr>
            <a:t>6. εκφώνηση επιτάφιου λόγου</a:t>
          </a:r>
        </a:p>
      </dgm:t>
    </dgm:pt>
    <dgm:pt modelId="{99EE133A-114E-44F6-AF0B-B7FDF19E95E6}" type="parTrans" cxnId="{6DF3D427-D803-47CC-B6DF-A3F5D9E8B61D}">
      <dgm:prSet/>
      <dgm:spPr/>
      <dgm:t>
        <a:bodyPr/>
        <a:lstStyle/>
        <a:p>
          <a:endParaRPr lang="el-GR"/>
        </a:p>
      </dgm:t>
    </dgm:pt>
    <dgm:pt modelId="{A25B5477-727A-4AC5-847E-A4A2C01185AA}" type="sibTrans" cxnId="{6DF3D427-D803-47CC-B6DF-A3F5D9E8B61D}">
      <dgm:prSet/>
      <dgm:spPr/>
      <dgm:t>
        <a:bodyPr/>
        <a:lstStyle/>
        <a:p>
          <a:endParaRPr lang="el-GR"/>
        </a:p>
      </dgm:t>
    </dgm:pt>
    <dgm:pt modelId="{FF8160AB-3144-4163-B560-09CA70ED8427}" type="pres">
      <dgm:prSet presAssocID="{1785184F-502A-4BE1-8C46-2951748B5F5B}" presName="CompostProcess" presStyleCnt="0">
        <dgm:presLayoutVars>
          <dgm:dir/>
          <dgm:resizeHandles val="exact"/>
        </dgm:presLayoutVars>
      </dgm:prSet>
      <dgm:spPr/>
    </dgm:pt>
    <dgm:pt modelId="{C174F3D3-B1C1-4C87-B088-0E5AF2E28626}" type="pres">
      <dgm:prSet presAssocID="{1785184F-502A-4BE1-8C46-2951748B5F5B}" presName="arrow" presStyleLbl="bgShp" presStyleIdx="0" presStyleCnt="1"/>
      <dgm:spPr/>
    </dgm:pt>
    <dgm:pt modelId="{C4D2FCBE-2B06-4473-B215-2C7CC66FE9CE}" type="pres">
      <dgm:prSet presAssocID="{1785184F-502A-4BE1-8C46-2951748B5F5B}" presName="linearProcess" presStyleCnt="0"/>
      <dgm:spPr/>
    </dgm:pt>
    <dgm:pt modelId="{5926FC19-6E51-480E-8782-EF58EF3B8537}" type="pres">
      <dgm:prSet presAssocID="{2988FDD6-296B-4367-ADA6-8E6295E92B47}" presName="textNode" presStyleLbl="node1" presStyleIdx="0" presStyleCnt="2">
        <dgm:presLayoutVars>
          <dgm:bulletEnabled val="1"/>
        </dgm:presLayoutVars>
      </dgm:prSet>
      <dgm:spPr/>
      <dgm:t>
        <a:bodyPr/>
        <a:lstStyle/>
        <a:p>
          <a:endParaRPr lang="el-GR"/>
        </a:p>
      </dgm:t>
    </dgm:pt>
    <dgm:pt modelId="{1DFA9891-67F8-446B-9D8B-C4F0938175DD}" type="pres">
      <dgm:prSet presAssocID="{AC41F973-C670-4A1A-BC05-D7B741CF62DF}" presName="sibTrans" presStyleCnt="0"/>
      <dgm:spPr/>
    </dgm:pt>
    <dgm:pt modelId="{7DE00CD2-DA23-41B2-BD3F-0BF9CC1868DF}" type="pres">
      <dgm:prSet presAssocID="{10AC1309-82A5-4607-8A18-CF5B2C47A82A}" presName="textNode" presStyleLbl="node1" presStyleIdx="1" presStyleCnt="2">
        <dgm:presLayoutVars>
          <dgm:bulletEnabled val="1"/>
        </dgm:presLayoutVars>
      </dgm:prSet>
      <dgm:spPr/>
      <dgm:t>
        <a:bodyPr/>
        <a:lstStyle/>
        <a:p>
          <a:endParaRPr lang="el-GR"/>
        </a:p>
      </dgm:t>
    </dgm:pt>
  </dgm:ptLst>
  <dgm:cxnLst>
    <dgm:cxn modelId="{5EB75AF1-6D76-4292-A6B5-B06EC8D95780}" type="presOf" srcId="{1785184F-502A-4BE1-8C46-2951748B5F5B}" destId="{FF8160AB-3144-4163-B560-09CA70ED8427}" srcOrd="0" destOrd="0" presId="urn:microsoft.com/office/officeart/2005/8/layout/hProcess9"/>
    <dgm:cxn modelId="{6DF3D427-D803-47CC-B6DF-A3F5D9E8B61D}" srcId="{1785184F-502A-4BE1-8C46-2951748B5F5B}" destId="{10AC1309-82A5-4607-8A18-CF5B2C47A82A}" srcOrd="1" destOrd="0" parTransId="{99EE133A-114E-44F6-AF0B-B7FDF19E95E6}" sibTransId="{A25B5477-727A-4AC5-847E-A4A2C01185AA}"/>
    <dgm:cxn modelId="{0E294983-E728-4D89-B31F-78F9B16DCD4D}" type="presOf" srcId="{10AC1309-82A5-4607-8A18-CF5B2C47A82A}" destId="{7DE00CD2-DA23-41B2-BD3F-0BF9CC1868DF}" srcOrd="0" destOrd="0" presId="urn:microsoft.com/office/officeart/2005/8/layout/hProcess9"/>
    <dgm:cxn modelId="{A10FB8B5-20FF-44D0-87B4-D68BDEB49493}" type="presOf" srcId="{2988FDD6-296B-4367-ADA6-8E6295E92B47}" destId="{5926FC19-6E51-480E-8782-EF58EF3B8537}" srcOrd="0" destOrd="0" presId="urn:microsoft.com/office/officeart/2005/8/layout/hProcess9"/>
    <dgm:cxn modelId="{DB203E61-AC2C-4136-89B7-0BFDB1F91D01}" srcId="{1785184F-502A-4BE1-8C46-2951748B5F5B}" destId="{2988FDD6-296B-4367-ADA6-8E6295E92B47}" srcOrd="0" destOrd="0" parTransId="{B3091AA9-B78D-48FC-A1C2-A2F13AB31185}" sibTransId="{AC41F973-C670-4A1A-BC05-D7B741CF62DF}"/>
    <dgm:cxn modelId="{A70794DE-CBB5-4B1E-B549-1D6C306CAE77}" type="presParOf" srcId="{FF8160AB-3144-4163-B560-09CA70ED8427}" destId="{C174F3D3-B1C1-4C87-B088-0E5AF2E28626}" srcOrd="0" destOrd="0" presId="urn:microsoft.com/office/officeart/2005/8/layout/hProcess9"/>
    <dgm:cxn modelId="{EFEA937E-069C-4299-8896-82850088C87E}" type="presParOf" srcId="{FF8160AB-3144-4163-B560-09CA70ED8427}" destId="{C4D2FCBE-2B06-4473-B215-2C7CC66FE9CE}" srcOrd="1" destOrd="0" presId="urn:microsoft.com/office/officeart/2005/8/layout/hProcess9"/>
    <dgm:cxn modelId="{E4A55ED0-D341-426F-9FDD-9B7366F20087}" type="presParOf" srcId="{C4D2FCBE-2B06-4473-B215-2C7CC66FE9CE}" destId="{5926FC19-6E51-480E-8782-EF58EF3B8537}" srcOrd="0" destOrd="0" presId="urn:microsoft.com/office/officeart/2005/8/layout/hProcess9"/>
    <dgm:cxn modelId="{C73C65BF-9A22-4500-82A4-26D173151DB3}" type="presParOf" srcId="{C4D2FCBE-2B06-4473-B215-2C7CC66FE9CE}" destId="{1DFA9891-67F8-446B-9D8B-C4F0938175DD}" srcOrd="1" destOrd="0" presId="urn:microsoft.com/office/officeart/2005/8/layout/hProcess9"/>
    <dgm:cxn modelId="{2E27D496-0301-49C8-92E6-65976270D4C6}" type="presParOf" srcId="{C4D2FCBE-2B06-4473-B215-2C7CC66FE9CE}" destId="{7DE00CD2-DA23-41B2-BD3F-0BF9CC1868DF}" srcOrd="2" destOrd="0" presId="urn:microsoft.com/office/officeart/2005/8/layout/hProcess9"/>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174F3D3-B1C1-4C87-B088-0E5AF2E28626}">
      <dsp:nvSpPr>
        <dsp:cNvPr id="0" name=""/>
        <dsp:cNvSpPr/>
      </dsp:nvSpPr>
      <dsp:spPr>
        <a:xfrm>
          <a:off x="487823" y="0"/>
          <a:ext cx="5528669" cy="2232000"/>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926FC19-6E51-480E-8782-EF58EF3B8537}">
      <dsp:nvSpPr>
        <dsp:cNvPr id="0" name=""/>
        <dsp:cNvSpPr/>
      </dsp:nvSpPr>
      <dsp:spPr>
        <a:xfrm>
          <a:off x="853691" y="669600"/>
          <a:ext cx="2235858" cy="8928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1. πρόθεση των οστών</a:t>
          </a:r>
        </a:p>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2. προσφορά δώρων</a:t>
          </a:r>
        </a:p>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3. εκφορά</a:t>
          </a:r>
        </a:p>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4. απόθεση τιμητική στον Κεραμεικό</a:t>
          </a:r>
        </a:p>
      </dsp:txBody>
      <dsp:txXfrm>
        <a:off x="853691" y="669600"/>
        <a:ext cx="2235858" cy="892800"/>
      </dsp:txXfrm>
    </dsp:sp>
    <dsp:sp modelId="{7DE00CD2-DA23-41B2-BD3F-0BF9CC1868DF}">
      <dsp:nvSpPr>
        <dsp:cNvPr id="0" name=""/>
        <dsp:cNvSpPr/>
      </dsp:nvSpPr>
      <dsp:spPr>
        <a:xfrm>
          <a:off x="3414766" y="669600"/>
          <a:ext cx="2235858" cy="8928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5. ενταφιασμό</a:t>
          </a:r>
        </a:p>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6. εκφώνηση επιτάφιου λόγου</a:t>
          </a:r>
        </a:p>
      </dsp:txBody>
      <dsp:txXfrm>
        <a:off x="3414766" y="669600"/>
        <a:ext cx="2235858" cy="8928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502</Words>
  <Characters>2713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4</cp:revision>
  <dcterms:created xsi:type="dcterms:W3CDTF">2019-09-01T18:30:00Z</dcterms:created>
  <dcterms:modified xsi:type="dcterms:W3CDTF">2024-07-30T05:21:00Z</dcterms:modified>
</cp:coreProperties>
</file>