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A3" w:rsidRPr="00675E35" w:rsidRDefault="00734042" w:rsidP="00C958A3">
      <w:pPr>
        <w:spacing w:line="240" w:lineRule="auto"/>
        <w:jc w:val="both"/>
        <w:rPr>
          <w:rFonts w:ascii="Papyrus" w:hAnsi="Papyrus"/>
          <w:b/>
          <w:i/>
          <w:sz w:val="20"/>
          <w:szCs w:val="20"/>
          <w:lang w:val="en-US"/>
        </w:rPr>
      </w:pPr>
      <w:r w:rsidRPr="00734042">
        <w:rPr>
          <w:rFonts w:ascii="Papyrus" w:hAnsi="Papyrus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41pt;height:16.8pt" adj="7200" fillcolor="black">
            <v:shadow color="#868686"/>
            <v:textpath style="font-family:&quot;Times New Roman&quot;;font-size:12pt;font-style:italic;v-text-kern:t" trim="t" fitpath="t" string="ΣΟΦΟΚΛΕΟΥΣ, ΑΝΤΙΓΟΝΗ"/>
          </v:shape>
        </w:pict>
      </w:r>
    </w:p>
    <w:p w:rsidR="00C958A3" w:rsidRPr="00675E35" w:rsidRDefault="00C958A3" w:rsidP="00C958A3">
      <w:pPr>
        <w:spacing w:line="240" w:lineRule="auto"/>
        <w:jc w:val="both"/>
        <w:rPr>
          <w:rFonts w:ascii="Papyrus" w:hAnsi="Papyrus"/>
          <w:b/>
          <w:i/>
          <w:sz w:val="20"/>
          <w:szCs w:val="20"/>
        </w:rPr>
      </w:pPr>
      <w:r w:rsidRPr="00675E35">
        <w:rPr>
          <w:rFonts w:ascii="Papyrus" w:hAnsi="Papyrus"/>
          <w:b/>
          <w:i/>
          <w:sz w:val="20"/>
          <w:szCs w:val="20"/>
        </w:rPr>
        <w:t xml:space="preserve">                                                </w:t>
      </w:r>
      <w:r w:rsidR="00D227A2">
        <w:rPr>
          <w:b/>
          <w:i/>
          <w:sz w:val="20"/>
          <w:szCs w:val="20"/>
        </w:rPr>
        <w:t xml:space="preserve">              </w:t>
      </w:r>
      <w:r w:rsidR="000B3566" w:rsidRPr="00675E35">
        <w:rPr>
          <w:rFonts w:ascii="Papyrus" w:hAnsi="Papyrus"/>
          <w:b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b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33.8pt;height:15pt" adj="5665" fillcolor="black">
            <v:shadow color="#868686"/>
            <v:textpath style="font-family:&quot;Times New Roman&quot;;font-size:10pt;font-style:italic;v-text-kern:t" trim="t" fitpath="t" xscale="f" string="Α΄ΕΠΕΙΣΟΔΙΟ, ΣΤΙΧΟΙ: 295-314"/>
          </v:shape>
        </w:pict>
      </w:r>
      <w:r w:rsidR="000B3566" w:rsidRPr="00675E35">
        <w:rPr>
          <w:rFonts w:ascii="Papyrus" w:hAnsi="Papyrus"/>
          <w:b/>
          <w:i/>
          <w:sz w:val="20"/>
          <w:szCs w:val="20"/>
        </w:rPr>
        <w:t xml:space="preserve"> </w:t>
      </w:r>
    </w:p>
    <w:p w:rsidR="000B3566" w:rsidRPr="00675E35" w:rsidRDefault="000B3566" w:rsidP="00C958A3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Ο</w:t>
      </w:r>
      <w:r w:rsidRPr="00675E35">
        <w:rPr>
          <w:rFonts w:ascii="Papyrus" w:hAnsi="Papyrus"/>
          <w:b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Κρέοντας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θεωρεί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27" type="#_x0000_t175" style="width:205.8pt;height:13.8pt" adj="7200" fillcolor="black">
            <v:shadow color="#868686"/>
            <v:textpath style="font-family:&quot;Times New Roman&quot;;font-size:10pt;font-style:italic;v-text-kern:t" trim="t" fitpath="t" string="χρήμα έναν ολέθριο θεσμό και αιτία πολλών δεινών "/>
          </v:shape>
        </w:pict>
      </w:r>
      <w:r w:rsidRPr="00675E35">
        <w:rPr>
          <w:i/>
          <w:sz w:val="20"/>
          <w:szCs w:val="20"/>
        </w:rPr>
        <w:t>για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άνθρω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</w:t>
      </w:r>
      <w:r w:rsidRPr="00675E35">
        <w:rPr>
          <w:rFonts w:ascii="Papyrus" w:hAnsi="Papyrus"/>
          <w:i/>
          <w:sz w:val="20"/>
          <w:szCs w:val="20"/>
        </w:rPr>
        <w:t xml:space="preserve">.  </w:t>
      </w:r>
      <w:r w:rsidRPr="00675E35">
        <w:rPr>
          <w:i/>
          <w:sz w:val="20"/>
          <w:szCs w:val="20"/>
        </w:rPr>
        <w:t>Δεν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ορεί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φανταστεί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ότι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έρα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χρήμα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υ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άρχουν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άλλα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κίνητρα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είναι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δυνατό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οδηγήσουν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άνθρω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σε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ράξεις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ενέργειες</w:t>
      </w:r>
      <w:r w:rsidRPr="00675E35">
        <w:rPr>
          <w:rFonts w:ascii="Papyrus" w:hAnsi="Papyrus"/>
          <w:i/>
          <w:sz w:val="20"/>
          <w:szCs w:val="20"/>
        </w:rPr>
        <w:t xml:space="preserve">, 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ως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αυτή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της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ταφής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νεκρού</w: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Είναι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28" type="#_x0000_t175" style="width:193.8pt;height:13.8pt" adj="7200" fillcolor="black">
            <v:shadow color="#868686"/>
            <v:textpath style="font-family:&quot;Times New Roman&quot;;font-size:10pt;font-style:italic;v-text-kern:t" trim="t" fitpath="t" string="καχύποπτος και παντού βλέπει μόνο το συμφέρον"/>
          </v:shape>
        </w:pic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Το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μυαλό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του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ηγαίνει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στους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29" type="#_x0000_t175" style="width:106.8pt;height:13.8pt" adj="7200" fillcolor="black">
            <v:shadow color="#868686"/>
            <v:textpath style="font-family:&quot;Times New Roman&quot;;font-size:10pt;font-style:italic;v-text-kern:t" trim="t" fitpath="t" string="φιλοχρήματους ανθρώπους"/>
          </v:shape>
        </w:pict>
      </w:r>
      <w:r w:rsidRPr="00675E35">
        <w:rPr>
          <w:rFonts w:ascii="Papyrus" w:hAnsi="Papyrus"/>
          <w:i/>
          <w:sz w:val="20"/>
          <w:szCs w:val="20"/>
        </w:rPr>
        <w:t xml:space="preserve">. </w:t>
      </w:r>
    </w:p>
    <w:p w:rsidR="000B3566" w:rsidRPr="00675E35" w:rsidRDefault="000B3566" w:rsidP="00C958A3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675E35">
        <w:rPr>
          <w:i/>
          <w:sz w:val="20"/>
          <w:szCs w:val="20"/>
        </w:rPr>
        <w:t>Συνήθως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30" type="#_x0000_t175" style="width:119.4pt;height:13.8pt" adj="7200" fillcolor="black">
            <v:shadow color="#868686"/>
            <v:textpath style="font-family:&quot;Times New Roman&quot;;font-size:10pt;font-style:italic;v-text-kern:t" trim="t" fitpath="t" string="το χρήμα δημιουργεί προδότες"/>
          </v:shape>
        </w:pic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Η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ελληνική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η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αγκόσμια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ιστορία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είναι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γεμάτη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αραδείγματα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κάστρα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όλεις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αλώθηκαν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κυριεύτηκαν</w:t>
      </w:r>
      <w:r w:rsidRPr="00675E35">
        <w:rPr>
          <w:rFonts w:ascii="Papyrus" w:hAnsi="Papyrus"/>
          <w:i/>
          <w:sz w:val="20"/>
          <w:szCs w:val="20"/>
        </w:rPr>
        <w:t xml:space="preserve">, </w:t>
      </w:r>
      <w:r w:rsidRPr="00675E35">
        <w:rPr>
          <w:i/>
          <w:sz w:val="20"/>
          <w:szCs w:val="20"/>
        </w:rPr>
        <w:t>γιατί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υ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ήρχαν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μέσα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ροδότες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εξαγοράστηκαν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χρήματα</w:t>
      </w:r>
      <w:r w:rsidRPr="00675E35">
        <w:rPr>
          <w:rFonts w:ascii="Papyrus" w:hAnsi="Papyrus"/>
          <w:i/>
          <w:sz w:val="20"/>
          <w:szCs w:val="20"/>
        </w:rPr>
        <w:t xml:space="preserve">.   </w:t>
      </w:r>
      <w:r w:rsidRPr="00675E35">
        <w:rPr>
          <w:i/>
          <w:sz w:val="20"/>
          <w:szCs w:val="20"/>
        </w:rPr>
        <w:t>Σε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ολλές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ερι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τώσεις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χρήματα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γίνονται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αιτία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ξεσ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ιτωθούν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οι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άνθρω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χάσουν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τις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εριουσίες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τους</w:t>
      </w:r>
      <w:r w:rsidRPr="00675E35">
        <w:rPr>
          <w:rFonts w:ascii="Papyrus" w:hAnsi="Papyrus"/>
          <w:i/>
          <w:sz w:val="20"/>
          <w:szCs w:val="20"/>
        </w:rPr>
        <w:t xml:space="preserve">, 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ως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συμβαίνει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άδικες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καταδικαστικές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οφάσεις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των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δικαστηρίων</w:t>
      </w:r>
      <w:r w:rsidRPr="00675E35">
        <w:rPr>
          <w:rFonts w:ascii="Papyrus" w:hAnsi="Papyrus"/>
          <w:i/>
          <w:sz w:val="20"/>
          <w:szCs w:val="20"/>
        </w:rPr>
        <w:t xml:space="preserve">, </w:t>
      </w:r>
      <w:r w:rsidRPr="00675E35">
        <w:rPr>
          <w:i/>
          <w:sz w:val="20"/>
          <w:szCs w:val="20"/>
        </w:rPr>
        <w:t>λόγω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χρηματισμού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των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δικαστών</w:t>
      </w:r>
      <w:r w:rsidRPr="00675E35">
        <w:rPr>
          <w:rFonts w:ascii="Papyrus" w:hAnsi="Papyrus"/>
          <w:i/>
          <w:sz w:val="20"/>
          <w:szCs w:val="20"/>
        </w:rPr>
        <w:t xml:space="preserve">, </w:t>
      </w:r>
      <w:r w:rsidRPr="00675E35">
        <w:rPr>
          <w:i/>
          <w:sz w:val="20"/>
          <w:szCs w:val="20"/>
        </w:rPr>
        <w:t>με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τις</w:t>
      </w:r>
      <w:r w:rsidRPr="00675E35">
        <w:rPr>
          <w:rFonts w:ascii="Papyrus" w:hAnsi="Papyrus"/>
          <w:i/>
          <w:sz w:val="20"/>
          <w:szCs w:val="20"/>
        </w:rPr>
        <w:t xml:space="preserve">  </w:t>
      </w:r>
      <w:r w:rsidRPr="00675E35">
        <w:rPr>
          <w:i/>
          <w:sz w:val="20"/>
          <w:szCs w:val="20"/>
        </w:rPr>
        <w:t>ε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αναστάσεις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697BC1">
        <w:rPr>
          <w:i/>
          <w:sz w:val="20"/>
          <w:szCs w:val="20"/>
        </w:rPr>
        <w:t>.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Άλλοι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άλι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ξενιτεύονται</w:t>
      </w:r>
      <w:r w:rsidR="0075163E" w:rsidRPr="00675E35">
        <w:rPr>
          <w:rFonts w:ascii="Papyrus" w:hAnsi="Papyrus"/>
          <w:i/>
          <w:sz w:val="20"/>
          <w:szCs w:val="20"/>
        </w:rPr>
        <w:t xml:space="preserve">, </w:t>
      </w:r>
      <w:r w:rsidR="0075163E" w:rsidRPr="00675E35">
        <w:rPr>
          <w:i/>
          <w:sz w:val="20"/>
          <w:szCs w:val="20"/>
        </w:rPr>
        <w:t>για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να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βελτιώσουν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την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οικονομική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τους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κατάσταση</w:t>
      </w:r>
      <w:r w:rsidR="0075163E" w:rsidRPr="00675E35">
        <w:rPr>
          <w:rFonts w:ascii="Papyrus" w:hAnsi="Papyrus"/>
          <w:i/>
          <w:sz w:val="20"/>
          <w:szCs w:val="20"/>
        </w:rPr>
        <w:t xml:space="preserve">. </w:t>
      </w:r>
      <w:r w:rsidR="0075163E" w:rsidRPr="00675E35">
        <w:rPr>
          <w:i/>
          <w:sz w:val="20"/>
          <w:szCs w:val="20"/>
        </w:rPr>
        <w:t>Γενικά</w:t>
      </w:r>
      <w:r w:rsidR="0075163E" w:rsidRPr="00675E35">
        <w:rPr>
          <w:rFonts w:ascii="Papyrus" w:hAnsi="Papyrus"/>
          <w:i/>
          <w:sz w:val="20"/>
          <w:szCs w:val="20"/>
        </w:rPr>
        <w:t xml:space="preserve">, </w:t>
      </w:r>
      <w:r w:rsidR="0075163E" w:rsidRPr="00675E35">
        <w:rPr>
          <w:i/>
          <w:sz w:val="20"/>
          <w:szCs w:val="20"/>
        </w:rPr>
        <w:t>η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κερδομανία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οδηγεί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συχνά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τον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άνθρω</w:t>
      </w:r>
      <w:r w:rsidR="0075163E" w:rsidRPr="00675E35">
        <w:rPr>
          <w:rFonts w:ascii="Papyrus" w:hAnsi="Papyrus"/>
          <w:i/>
          <w:sz w:val="20"/>
          <w:szCs w:val="20"/>
        </w:rPr>
        <w:t>π</w:t>
      </w:r>
      <w:r w:rsidR="0075163E" w:rsidRPr="00675E35">
        <w:rPr>
          <w:i/>
          <w:sz w:val="20"/>
          <w:szCs w:val="20"/>
        </w:rPr>
        <w:t>ο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σε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αντός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είδους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ράξεις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ου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δημιουργούν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δεινά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και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συμφορές</w:t>
      </w:r>
      <w:r w:rsidR="0075163E" w:rsidRPr="00675E35">
        <w:rPr>
          <w:rFonts w:ascii="Papyrus" w:hAnsi="Papyrus"/>
          <w:i/>
          <w:sz w:val="20"/>
          <w:szCs w:val="20"/>
        </w:rPr>
        <w:t xml:space="preserve">. </w:t>
      </w:r>
      <w:r w:rsidR="0075163E" w:rsidRPr="00675E35">
        <w:rPr>
          <w:i/>
          <w:sz w:val="20"/>
          <w:szCs w:val="20"/>
        </w:rPr>
        <w:t>Με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τη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χρήση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των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δεικτικών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αντωνυμιών</w:t>
      </w:r>
      <w:r w:rsidR="0075163E" w:rsidRPr="00675E35">
        <w:rPr>
          <w:rFonts w:ascii="Papyrus" w:hAnsi="Papyrus"/>
          <w:i/>
          <w:sz w:val="20"/>
          <w:szCs w:val="20"/>
        </w:rPr>
        <w:t xml:space="preserve">, </w:t>
      </w:r>
      <w:r w:rsidR="0075163E" w:rsidRPr="00675E35">
        <w:rPr>
          <w:i/>
          <w:sz w:val="20"/>
          <w:szCs w:val="20"/>
        </w:rPr>
        <w:t>τονίζεται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η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δύναμη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του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χρήματος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και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αράλληλα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υ</w:t>
      </w:r>
      <w:r w:rsidR="0075163E" w:rsidRPr="00675E35">
        <w:rPr>
          <w:rFonts w:ascii="Papyrus" w:hAnsi="Papyrus"/>
          <w:i/>
          <w:sz w:val="20"/>
          <w:szCs w:val="20"/>
        </w:rPr>
        <w:t>π</w:t>
      </w:r>
      <w:r w:rsidR="0075163E" w:rsidRPr="00675E35">
        <w:rPr>
          <w:i/>
          <w:sz w:val="20"/>
          <w:szCs w:val="20"/>
        </w:rPr>
        <w:t>οδηλώνεται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η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31" type="#_x0000_t175" style="width:183pt;height:13.8pt" adj="7200" fillcolor="black">
            <v:shadow color="#868686"/>
            <v:textpath style="font-family:&quot;Times New Roman&quot;;font-size:10pt;font-style:italic;v-text-kern:t" trim="t" fitpath="t" string="ανησυχία του για τη δική του βασιλική εξουσία"/>
          </v:shape>
        </w:pict>
      </w:r>
      <w:r w:rsidR="0075163E" w:rsidRPr="00675E35">
        <w:rPr>
          <w:rFonts w:ascii="Papyrus" w:hAnsi="Papyrus"/>
          <w:i/>
          <w:sz w:val="20"/>
          <w:szCs w:val="20"/>
        </w:rPr>
        <w:t xml:space="preserve">.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32" type="#_x0000_t175" style="width:51.6pt;height:13.8pt" adj="7200" fillcolor="black">
            <v:shadow color="#868686"/>
            <v:textpath style="font-family:&quot;Times New Roman&quot;;font-size:10pt;font-style:italic;v-text-kern:t" trim="t" fitpath="t" string="Υποψιάζεται "/>
          </v:shape>
        </w:pict>
      </w:r>
      <w:r w:rsidR="0075163E" w:rsidRPr="00675E35">
        <w:rPr>
          <w:i/>
          <w:sz w:val="20"/>
          <w:szCs w:val="20"/>
        </w:rPr>
        <w:t>ότι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αντιδραστικά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στοιχεία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της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όλης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33" type="#_x0000_t175" style="width:231.6pt;height:13.8pt" adj="7200" fillcolor="black">
            <v:shadow color="#868686"/>
            <v:textpath style="font-family:&quot;Times New Roman&quot;;font-size:10pt;font-style:italic;v-text-kern:t" trim="t" fitpath="t" string="μηχανορραφούν εναντίον του με σκοπό να τον ανατρέψουν"/>
          </v:shape>
        </w:pict>
      </w:r>
      <w:r w:rsidR="0075163E" w:rsidRPr="00675E35">
        <w:rPr>
          <w:rFonts w:ascii="Papyrus" w:hAnsi="Papyrus"/>
          <w:i/>
          <w:sz w:val="20"/>
          <w:szCs w:val="20"/>
        </w:rPr>
        <w:t xml:space="preserve">. </w:t>
      </w:r>
      <w:r w:rsidR="0075163E" w:rsidRPr="00675E35">
        <w:rPr>
          <w:i/>
          <w:sz w:val="20"/>
          <w:szCs w:val="20"/>
        </w:rPr>
        <w:t>Δε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θέλει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να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χάσει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την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εξουσία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και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ροσ</w:t>
      </w:r>
      <w:r w:rsidR="0075163E" w:rsidRPr="00675E35">
        <w:rPr>
          <w:rFonts w:ascii="Papyrus" w:hAnsi="Papyrus"/>
          <w:i/>
          <w:sz w:val="20"/>
          <w:szCs w:val="20"/>
        </w:rPr>
        <w:t>π</w:t>
      </w:r>
      <w:r w:rsidR="0075163E" w:rsidRPr="00675E35">
        <w:rPr>
          <w:i/>
          <w:sz w:val="20"/>
          <w:szCs w:val="20"/>
        </w:rPr>
        <w:t>αθεί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με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κάθε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τρό</w:t>
      </w:r>
      <w:r w:rsidR="0075163E" w:rsidRPr="00675E35">
        <w:rPr>
          <w:rFonts w:ascii="Papyrus" w:hAnsi="Papyrus"/>
          <w:i/>
          <w:sz w:val="20"/>
          <w:szCs w:val="20"/>
        </w:rPr>
        <w:t>π</w:t>
      </w:r>
      <w:r w:rsidR="0075163E" w:rsidRPr="00675E35">
        <w:rPr>
          <w:i/>
          <w:sz w:val="20"/>
          <w:szCs w:val="20"/>
        </w:rPr>
        <w:t>ο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να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α</w:t>
      </w:r>
      <w:r w:rsidR="0075163E" w:rsidRPr="00675E35">
        <w:rPr>
          <w:rFonts w:ascii="Papyrus" w:hAnsi="Papyrus"/>
          <w:i/>
          <w:sz w:val="20"/>
          <w:szCs w:val="20"/>
        </w:rPr>
        <w:t>π</w:t>
      </w:r>
      <w:r w:rsidR="0075163E" w:rsidRPr="00675E35">
        <w:rPr>
          <w:i/>
          <w:sz w:val="20"/>
          <w:szCs w:val="20"/>
        </w:rPr>
        <w:t>οτρέψει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τα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ιθανά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σχέδια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των</w:t>
      </w:r>
      <w:r w:rsidR="0075163E" w:rsidRPr="00675E35">
        <w:rPr>
          <w:rFonts w:ascii="Papyrus" w:hAnsi="Papyrus"/>
          <w:i/>
          <w:sz w:val="20"/>
          <w:szCs w:val="20"/>
        </w:rPr>
        <w:t xml:space="preserve"> π</w:t>
      </w:r>
      <w:r w:rsidR="0075163E" w:rsidRPr="00675E35">
        <w:rPr>
          <w:i/>
          <w:sz w:val="20"/>
          <w:szCs w:val="20"/>
        </w:rPr>
        <w:t>ολιτικών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του</w:t>
      </w:r>
      <w:r w:rsidR="0075163E" w:rsidRPr="00675E35">
        <w:rPr>
          <w:rFonts w:ascii="Papyrus" w:hAnsi="Papyrus"/>
          <w:i/>
          <w:sz w:val="20"/>
          <w:szCs w:val="20"/>
        </w:rPr>
        <w:t xml:space="preserve"> </w:t>
      </w:r>
      <w:r w:rsidR="0075163E" w:rsidRPr="00675E35">
        <w:rPr>
          <w:i/>
          <w:sz w:val="20"/>
          <w:szCs w:val="20"/>
        </w:rPr>
        <w:t>αντι</w:t>
      </w:r>
      <w:r w:rsidR="0075163E" w:rsidRPr="00675E35">
        <w:rPr>
          <w:rFonts w:ascii="Papyrus" w:hAnsi="Papyrus"/>
          <w:i/>
          <w:sz w:val="20"/>
          <w:szCs w:val="20"/>
        </w:rPr>
        <w:t>π</w:t>
      </w:r>
      <w:r w:rsidR="0075163E" w:rsidRPr="00675E35">
        <w:rPr>
          <w:i/>
          <w:sz w:val="20"/>
          <w:szCs w:val="20"/>
        </w:rPr>
        <w:t>άλων</w:t>
      </w:r>
      <w:r w:rsidR="0075163E" w:rsidRPr="00675E35">
        <w:rPr>
          <w:rFonts w:ascii="Papyrus" w:hAnsi="Papyrus"/>
          <w:i/>
          <w:sz w:val="20"/>
          <w:szCs w:val="20"/>
        </w:rPr>
        <w:t>.</w:t>
      </w:r>
    </w:p>
    <w:p w:rsidR="00C958A3" w:rsidRPr="00675E35" w:rsidRDefault="0075163E" w:rsidP="00C958A3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Δεσμεύεται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όρκο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για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δεύτερη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φορά</w:t>
      </w:r>
      <w:r w:rsidRPr="00675E35">
        <w:rPr>
          <w:rFonts w:ascii="Papyrus" w:hAnsi="Papyrus"/>
          <w:i/>
          <w:sz w:val="20"/>
          <w:szCs w:val="20"/>
        </w:rPr>
        <w:t xml:space="preserve">, </w:t>
      </w:r>
      <w:r w:rsidRPr="00675E35">
        <w:rPr>
          <w:i/>
          <w:sz w:val="20"/>
          <w:szCs w:val="20"/>
        </w:rPr>
        <w:t>κάτι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υ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οδηλώνει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την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ευσέβεια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του</w: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Δεν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ορεί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φανταστεί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ότι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έργο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της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ταφής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νεκρού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έγινε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γυναίκα</w:t>
      </w:r>
      <w:r w:rsidRPr="00675E35">
        <w:rPr>
          <w:rFonts w:ascii="Papyrus" w:hAnsi="Papyrus"/>
          <w:i/>
          <w:sz w:val="20"/>
          <w:szCs w:val="20"/>
        </w:rPr>
        <w:t xml:space="preserve">  </w:t>
      </w:r>
      <w:r w:rsidRPr="00675E35">
        <w:rPr>
          <w:i/>
          <w:sz w:val="20"/>
          <w:szCs w:val="20"/>
        </w:rPr>
        <w:t>και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όχι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ό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άνδρα</w: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Οι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θεατές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όμως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γνωρίζουν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την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αλήθεια</w:t>
      </w:r>
      <w:r w:rsidRPr="00675E35">
        <w:rPr>
          <w:rFonts w:ascii="Papyrus" w:hAnsi="Papyrus"/>
          <w:i/>
          <w:sz w:val="20"/>
          <w:szCs w:val="20"/>
        </w:rPr>
        <w:t xml:space="preserve"> (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34" type="#_x0000_t175" style="width:66.6pt;height:13.8pt" adj="7200" fillcolor="black">
            <v:shadow color="#868686"/>
            <v:textpath style="font-family:&quot;Times New Roman&quot;;font-size:10pt;font-style:italic;v-text-kern:t" trim="t" fitpath="t" string="τραγική ειρωνεία"/>
          </v:shape>
        </w:pict>
      </w:r>
      <w:r w:rsidRPr="00675E35">
        <w:rPr>
          <w:rFonts w:ascii="Papyrus" w:hAnsi="Papyrus"/>
          <w:i/>
          <w:sz w:val="20"/>
          <w:szCs w:val="20"/>
        </w:rPr>
        <w:t xml:space="preserve">). </w:t>
      </w:r>
      <w:r w:rsidRPr="00675E35">
        <w:rPr>
          <w:i/>
          <w:sz w:val="20"/>
          <w:szCs w:val="20"/>
        </w:rPr>
        <w:t>Με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τις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α</w:t>
      </w:r>
      <w:r w:rsidRPr="00675E35">
        <w:rPr>
          <w:rFonts w:ascii="Papyrus" w:hAnsi="Papyrus"/>
          <w:i/>
          <w:sz w:val="20"/>
          <w:szCs w:val="20"/>
        </w:rPr>
        <w:t>π</w:t>
      </w:r>
      <w:r w:rsidRPr="00675E35">
        <w:rPr>
          <w:i/>
          <w:sz w:val="20"/>
          <w:szCs w:val="20"/>
        </w:rPr>
        <w:t>ειλές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του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αρουσιάζεται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734042" w:rsidRPr="00734042">
        <w:rPr>
          <w:rFonts w:ascii="Papyrus" w:hAnsi="Papyrus"/>
          <w:i/>
          <w:sz w:val="20"/>
          <w:szCs w:val="20"/>
        </w:rPr>
        <w:pict>
          <v:shape id="_x0000_i1035" type="#_x0000_t175" style="width:104.4pt;height:13.8pt" adj="7200" fillcolor="black">
            <v:shadow color="#868686"/>
            <v:textpath style="font-family:&quot;Times New Roman&quot;;font-size:10pt;font-style:italic;v-text-kern:t" trim="t" fitpath="t" string="τυραννικός και δεσποτικός"/>
          </v:shape>
        </w:pic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Η</w:t>
      </w:r>
      <w:r w:rsidRPr="00675E35">
        <w:rPr>
          <w:rFonts w:ascii="Papyrus" w:hAnsi="Papyrus"/>
          <w:i/>
          <w:sz w:val="20"/>
          <w:szCs w:val="20"/>
        </w:rPr>
        <w:t xml:space="preserve"> π</w:t>
      </w:r>
      <w:r w:rsidRPr="00675E35">
        <w:rPr>
          <w:i/>
          <w:sz w:val="20"/>
          <w:szCs w:val="20"/>
        </w:rPr>
        <w:t>αράνομη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ταφή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συνιστά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ύβρη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κατά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τον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Κρέοντα</w:t>
      </w:r>
      <w:r w:rsidRPr="00675E35">
        <w:rPr>
          <w:rFonts w:ascii="Papyrus" w:hAnsi="Papyrus"/>
          <w:i/>
          <w:sz w:val="20"/>
          <w:szCs w:val="20"/>
        </w:rPr>
        <w:t xml:space="preserve">. </w:t>
      </w:r>
      <w:r w:rsidRPr="00675E35">
        <w:rPr>
          <w:i/>
          <w:sz w:val="20"/>
          <w:szCs w:val="20"/>
        </w:rPr>
        <w:t>Κλείνει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με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ένα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γνωμικό</w:t>
      </w:r>
      <w:r w:rsidRPr="00675E35">
        <w:rPr>
          <w:rFonts w:ascii="Papyrus" w:hAnsi="Papyrus"/>
          <w:i/>
          <w:sz w:val="20"/>
          <w:szCs w:val="20"/>
        </w:rPr>
        <w:t xml:space="preserve">: « </w:t>
      </w:r>
      <w:r w:rsidRPr="00675E35">
        <w:rPr>
          <w:i/>
          <w:sz w:val="20"/>
          <w:szCs w:val="20"/>
        </w:rPr>
        <w:t>η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κερδομανία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και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η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φιλοχρηματία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οδηγούν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συχνά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τους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ανθρώ</w:t>
      </w:r>
      <w:r w:rsidR="00C958A3" w:rsidRPr="00675E35">
        <w:rPr>
          <w:rFonts w:ascii="Papyrus" w:hAnsi="Papyrus"/>
          <w:i/>
          <w:sz w:val="20"/>
          <w:szCs w:val="20"/>
        </w:rPr>
        <w:t>π</w:t>
      </w:r>
      <w:r w:rsidR="00C958A3" w:rsidRPr="00675E35">
        <w:rPr>
          <w:i/>
          <w:sz w:val="20"/>
          <w:szCs w:val="20"/>
        </w:rPr>
        <w:t>ους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στην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καταστροφή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και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στον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όλεθρο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και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όχι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στη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i/>
          <w:sz w:val="20"/>
          <w:szCs w:val="20"/>
        </w:rPr>
        <w:t>σωτηρία</w:t>
      </w:r>
      <w:r w:rsidR="00C958A3" w:rsidRPr="00675E35">
        <w:rPr>
          <w:rFonts w:ascii="Papyrus" w:hAnsi="Papyrus"/>
          <w:i/>
          <w:sz w:val="20"/>
          <w:szCs w:val="20"/>
        </w:rPr>
        <w:t>»</w:t>
      </w:r>
    </w:p>
    <w:p w:rsidR="00C958A3" w:rsidRDefault="00734042" w:rsidP="00C958A3">
      <w:pPr>
        <w:spacing w:line="240" w:lineRule="auto"/>
        <w:jc w:val="both"/>
        <w:rPr>
          <w:i/>
          <w:sz w:val="20"/>
          <w:szCs w:val="20"/>
        </w:rPr>
      </w:pPr>
      <w:r w:rsidRPr="00734042">
        <w:rPr>
          <w:rFonts w:ascii="Papyrus" w:hAnsi="Papyrus"/>
          <w:i/>
          <w:sz w:val="20"/>
          <w:szCs w:val="20"/>
        </w:rPr>
        <w:pict>
          <v:shape id="_x0000_i1036" type="#_x0000_t175" style="width:89.4pt;height:13.8pt" adj="7200" fillcolor="black">
            <v:shadow color="#868686"/>
            <v:textpath style="font-family:&quot;Times New Roman&quot;;font-size:10pt;font-style:italic;v-text-kern:t" trim="t" fitpath="t" string="Ηθογράφηση Κρέοντα:"/>
          </v:shape>
        </w:pict>
      </w:r>
    </w:p>
    <w:p w:rsidR="00675E35" w:rsidRPr="00675E35" w:rsidRDefault="00675E35" w:rsidP="00C958A3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l-GR"/>
        </w:rPr>
        <w:drawing>
          <wp:inline distT="0" distB="0" distL="0" distR="0">
            <wp:extent cx="6524625" cy="2088000"/>
            <wp:effectExtent l="19050" t="0" r="9525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958A3" w:rsidRPr="00675E35" w:rsidRDefault="00C958A3" w:rsidP="00C958A3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</w:p>
    <w:p w:rsidR="00C958A3" w:rsidRPr="00675E35" w:rsidRDefault="0075163E" w:rsidP="00C958A3">
      <w:pPr>
        <w:spacing w:line="240" w:lineRule="auto"/>
        <w:jc w:val="both"/>
        <w:rPr>
          <w:i/>
          <w:sz w:val="20"/>
          <w:szCs w:val="20"/>
        </w:rPr>
      </w:pPr>
      <w:r w:rsidRPr="00675E35">
        <w:rPr>
          <w:rFonts w:ascii="Papyrus" w:hAnsi="Papyrus"/>
          <w:i/>
          <w:sz w:val="20"/>
          <w:szCs w:val="20"/>
        </w:rPr>
        <w:t xml:space="preserve"> </w:t>
      </w:r>
      <w:r w:rsidR="00C958A3" w:rsidRPr="00675E35">
        <w:rPr>
          <w:rFonts w:ascii="Papyrus" w:hAnsi="Papyrus"/>
          <w:i/>
          <w:sz w:val="20"/>
          <w:szCs w:val="20"/>
        </w:rPr>
        <w:t xml:space="preserve"> </w:t>
      </w:r>
    </w:p>
    <w:p w:rsidR="00C958A3" w:rsidRPr="00675E35" w:rsidRDefault="00C958A3" w:rsidP="00C958A3">
      <w:pPr>
        <w:spacing w:line="240" w:lineRule="auto"/>
        <w:jc w:val="both"/>
        <w:rPr>
          <w:rFonts w:ascii="Papyrus" w:hAnsi="Papyrus"/>
          <w:i/>
          <w:sz w:val="20"/>
          <w:szCs w:val="20"/>
          <w:lang w:val="en-US"/>
        </w:rPr>
      </w:pPr>
    </w:p>
    <w:p w:rsidR="008E3FC5" w:rsidRPr="00697BC1" w:rsidRDefault="00137E83" w:rsidP="00C958A3">
      <w:pPr>
        <w:spacing w:line="240" w:lineRule="auto"/>
        <w:jc w:val="both"/>
        <w:rPr>
          <w:i/>
          <w:sz w:val="20"/>
          <w:szCs w:val="20"/>
        </w:rPr>
      </w:pPr>
      <w:r w:rsidRPr="00675E35">
        <w:rPr>
          <w:i/>
          <w:sz w:val="20"/>
          <w:szCs w:val="20"/>
        </w:rPr>
        <w:t>Η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ΔΙΔΑΣΚΟΥΣΑ</w:t>
      </w:r>
      <w:r w:rsidRPr="00675E35">
        <w:rPr>
          <w:rFonts w:ascii="Papyrus" w:hAnsi="Papyrus"/>
          <w:i/>
          <w:sz w:val="20"/>
          <w:szCs w:val="20"/>
        </w:rPr>
        <w:t xml:space="preserve">: </w:t>
      </w:r>
      <w:r w:rsidRPr="00675E35">
        <w:rPr>
          <w:i/>
          <w:sz w:val="20"/>
          <w:szCs w:val="20"/>
        </w:rPr>
        <w:t>ΠΑΠΑΝΙΚΟΛΑΟΥ</w:t>
      </w:r>
      <w:r w:rsidRPr="00675E35">
        <w:rPr>
          <w:rFonts w:ascii="Papyrus" w:hAnsi="Papyrus"/>
          <w:i/>
          <w:sz w:val="20"/>
          <w:szCs w:val="20"/>
        </w:rPr>
        <w:t xml:space="preserve"> </w:t>
      </w:r>
      <w:r w:rsidRPr="00675E35">
        <w:rPr>
          <w:i/>
          <w:sz w:val="20"/>
          <w:szCs w:val="20"/>
        </w:rPr>
        <w:t>ΚΩΝΣΤΑΝΤΙΝΑ</w:t>
      </w:r>
    </w:p>
    <w:p w:rsidR="0075163E" w:rsidRPr="00675E35" w:rsidRDefault="0075163E" w:rsidP="00C958A3">
      <w:pPr>
        <w:spacing w:line="240" w:lineRule="auto"/>
        <w:jc w:val="both"/>
        <w:rPr>
          <w:rFonts w:ascii="Papyrus" w:hAnsi="Papyrus"/>
          <w:b/>
          <w:i/>
          <w:sz w:val="20"/>
          <w:szCs w:val="20"/>
        </w:rPr>
      </w:pPr>
    </w:p>
    <w:p w:rsidR="000B3566" w:rsidRPr="00675E35" w:rsidRDefault="000B3566" w:rsidP="00C958A3">
      <w:pPr>
        <w:spacing w:line="240" w:lineRule="auto"/>
        <w:jc w:val="both"/>
        <w:rPr>
          <w:rFonts w:ascii="Papyrus" w:hAnsi="Papyrus"/>
          <w:b/>
          <w:i/>
          <w:sz w:val="20"/>
          <w:szCs w:val="20"/>
        </w:rPr>
      </w:pPr>
    </w:p>
    <w:p w:rsidR="000B3566" w:rsidRPr="00675E35" w:rsidRDefault="000B3566" w:rsidP="00C958A3">
      <w:pPr>
        <w:spacing w:line="240" w:lineRule="auto"/>
        <w:jc w:val="both"/>
        <w:rPr>
          <w:rFonts w:ascii="Papyrus" w:hAnsi="Papyrus"/>
          <w:b/>
          <w:i/>
          <w:sz w:val="20"/>
          <w:szCs w:val="20"/>
        </w:rPr>
      </w:pPr>
    </w:p>
    <w:sectPr w:rsidR="000B3566" w:rsidRPr="00675E35" w:rsidSect="00C958A3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62" w:rsidRDefault="00894162" w:rsidP="000B3566">
      <w:pPr>
        <w:spacing w:after="0" w:line="240" w:lineRule="auto"/>
      </w:pPr>
      <w:r>
        <w:separator/>
      </w:r>
    </w:p>
  </w:endnote>
  <w:endnote w:type="continuationSeparator" w:id="0">
    <w:p w:rsidR="00894162" w:rsidRDefault="00894162" w:rsidP="000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942"/>
      <w:docPartObj>
        <w:docPartGallery w:val="Page Numbers (Bottom of Page)"/>
        <w:docPartUnique/>
      </w:docPartObj>
    </w:sdtPr>
    <w:sdtContent>
      <w:p w:rsidR="0075163E" w:rsidRDefault="0075163E">
        <w:pPr>
          <w:pStyle w:val="a4"/>
          <w:jc w:val="center"/>
        </w:pPr>
        <w:r>
          <w:t>[</w:t>
        </w:r>
        <w:fldSimple w:instr=" PAGE   \* MERGEFORMAT ">
          <w:r w:rsidR="00D227A2">
            <w:rPr>
              <w:noProof/>
            </w:rPr>
            <w:t>1</w:t>
          </w:r>
        </w:fldSimple>
        <w:r>
          <w:t>]</w:t>
        </w:r>
      </w:p>
    </w:sdtContent>
  </w:sdt>
  <w:p w:rsidR="0075163E" w:rsidRDefault="007516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62" w:rsidRDefault="00894162" w:rsidP="000B3566">
      <w:pPr>
        <w:spacing w:after="0" w:line="240" w:lineRule="auto"/>
      </w:pPr>
      <w:r>
        <w:separator/>
      </w:r>
    </w:p>
  </w:footnote>
  <w:footnote w:type="continuationSeparator" w:id="0">
    <w:p w:rsidR="00894162" w:rsidRDefault="00894162" w:rsidP="000B3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66"/>
    <w:rsid w:val="000B3566"/>
    <w:rsid w:val="00137E83"/>
    <w:rsid w:val="002774F6"/>
    <w:rsid w:val="00385102"/>
    <w:rsid w:val="003E46AB"/>
    <w:rsid w:val="00623371"/>
    <w:rsid w:val="00675E35"/>
    <w:rsid w:val="00697BC1"/>
    <w:rsid w:val="00727536"/>
    <w:rsid w:val="00734042"/>
    <w:rsid w:val="0075163E"/>
    <w:rsid w:val="00856599"/>
    <w:rsid w:val="00894162"/>
    <w:rsid w:val="008B570C"/>
    <w:rsid w:val="008E3FC5"/>
    <w:rsid w:val="008E6856"/>
    <w:rsid w:val="00C958A3"/>
    <w:rsid w:val="00D227A2"/>
    <w:rsid w:val="00E75EB1"/>
    <w:rsid w:val="00EF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5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B3566"/>
  </w:style>
  <w:style w:type="paragraph" w:styleId="a4">
    <w:name w:val="footer"/>
    <w:basedOn w:val="a"/>
    <w:link w:val="Char0"/>
    <w:uiPriority w:val="99"/>
    <w:unhideWhenUsed/>
    <w:rsid w:val="000B35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3566"/>
  </w:style>
  <w:style w:type="paragraph" w:styleId="a5">
    <w:name w:val="Balloon Text"/>
    <w:basedOn w:val="a"/>
    <w:link w:val="Char1"/>
    <w:uiPriority w:val="99"/>
    <w:semiHidden/>
    <w:unhideWhenUsed/>
    <w:rsid w:val="0075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CC0AB-2896-4F51-A085-7E3EA95C1D56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F2D5A25A-ED7D-4E20-A8A2-4C82B70BBC08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φιλύποπτος,  σκληρός, ισχυρογνώμων, παραλογίζεται, υπερβάλλει και η στενόμυαλη κρίση του τον μειώνουν και τον εκθέτουν στα   μάτια των άλλων</a:t>
          </a:r>
        </a:p>
      </dgm:t>
    </dgm:pt>
    <dgm:pt modelId="{EDD9600C-AC3B-4897-93E7-BD864356C26C}" type="parTrans" cxnId="{9B1AAB6A-102C-438F-8B14-0F62CA1EF405}">
      <dgm:prSet/>
      <dgm:spPr/>
      <dgm:t>
        <a:bodyPr/>
        <a:lstStyle/>
        <a:p>
          <a:endParaRPr lang="el-GR"/>
        </a:p>
      </dgm:t>
    </dgm:pt>
    <dgm:pt modelId="{916DF685-42F7-4783-B7A6-7948B3A54A6D}" type="sibTrans" cxnId="{9B1AAB6A-102C-438F-8B14-0F62CA1EF405}">
      <dgm:prSet/>
      <dgm:spPr/>
      <dgm:t>
        <a:bodyPr/>
        <a:lstStyle/>
        <a:p>
          <a:endParaRPr lang="el-GR"/>
        </a:p>
      </dgm:t>
    </dgm:pt>
    <dgm:pt modelId="{1FA6AD4B-AF1B-48A2-B5E2-D251776B9714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ευσεβής προς τον Δία. Θεωρεί πως μόνο αυτός έχει το δίκιο και όλοι οι άλλοι το άδικο </a:t>
          </a:r>
        </a:p>
      </dgm:t>
    </dgm:pt>
    <dgm:pt modelId="{49265876-24B2-40FB-928D-939BC302B11F}" type="parTrans" cxnId="{5BB89D6C-CCEB-4631-94C3-F40E8F453ECE}">
      <dgm:prSet/>
      <dgm:spPr/>
      <dgm:t>
        <a:bodyPr/>
        <a:lstStyle/>
        <a:p>
          <a:endParaRPr lang="el-GR"/>
        </a:p>
      </dgm:t>
    </dgm:pt>
    <dgm:pt modelId="{3F3DEC1C-04B3-432A-B5A9-218B437F19DA}" type="sibTrans" cxnId="{5BB89D6C-CCEB-4631-94C3-F40E8F453ECE}">
      <dgm:prSet/>
      <dgm:spPr/>
      <dgm:t>
        <a:bodyPr/>
        <a:lstStyle/>
        <a:p>
          <a:endParaRPr lang="el-GR"/>
        </a:p>
      </dgm:t>
    </dgm:pt>
    <dgm:pt modelId="{2609A4AD-57C6-440A-AE8E-C99507C24451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κατεβαίνει στο επίπεδο των φυλάκων.  Στα λόγια του διακρίνεται αστάθεια, σύγχυση, αβεβαιότητα</a:t>
          </a:r>
        </a:p>
      </dgm:t>
    </dgm:pt>
    <dgm:pt modelId="{AB2649CE-3EB6-434A-B6BE-BFC1684EEF79}" type="parTrans" cxnId="{4DFD90C8-7A6A-4FAF-9FC2-140B16D36B54}">
      <dgm:prSet/>
      <dgm:spPr/>
      <dgm:t>
        <a:bodyPr/>
        <a:lstStyle/>
        <a:p>
          <a:endParaRPr lang="el-GR"/>
        </a:p>
      </dgm:t>
    </dgm:pt>
    <dgm:pt modelId="{B788A7E8-C566-4B23-8BB8-52D3CF15E966}" type="sibTrans" cxnId="{4DFD90C8-7A6A-4FAF-9FC2-140B16D36B54}">
      <dgm:prSet/>
      <dgm:spPr/>
      <dgm:t>
        <a:bodyPr/>
        <a:lstStyle/>
        <a:p>
          <a:endParaRPr lang="el-GR"/>
        </a:p>
      </dgm:t>
    </dgm:pt>
    <dgm:pt modelId="{92105B2A-1C80-4B56-B6D8-43B1D54E1D19}" type="pres">
      <dgm:prSet presAssocID="{D67CC0AB-2896-4F51-A085-7E3EA95C1D56}" presName="CompostProcess" presStyleCnt="0">
        <dgm:presLayoutVars>
          <dgm:dir/>
          <dgm:resizeHandles val="exact"/>
        </dgm:presLayoutVars>
      </dgm:prSet>
      <dgm:spPr/>
    </dgm:pt>
    <dgm:pt modelId="{9EF1B028-2E75-4058-B706-4004670AC171}" type="pres">
      <dgm:prSet presAssocID="{D67CC0AB-2896-4F51-A085-7E3EA95C1D56}" presName="arrow" presStyleLbl="bgShp" presStyleIdx="0" presStyleCnt="1"/>
      <dgm:spPr/>
    </dgm:pt>
    <dgm:pt modelId="{0982FDDB-B5AF-41D3-8CA7-B5812E49D894}" type="pres">
      <dgm:prSet presAssocID="{D67CC0AB-2896-4F51-A085-7E3EA95C1D56}" presName="linearProcess" presStyleCnt="0"/>
      <dgm:spPr/>
    </dgm:pt>
    <dgm:pt modelId="{42511E62-B8EB-47DD-AC59-063DE6EE26C7}" type="pres">
      <dgm:prSet presAssocID="{F2D5A25A-ED7D-4E20-A8A2-4C82B70BBC08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4F408B2-837F-447D-9F89-21357B201F22}" type="pres">
      <dgm:prSet presAssocID="{916DF685-42F7-4783-B7A6-7948B3A54A6D}" presName="sibTrans" presStyleCnt="0"/>
      <dgm:spPr/>
    </dgm:pt>
    <dgm:pt modelId="{1CBA995F-443B-4A51-B4E0-289295834BB5}" type="pres">
      <dgm:prSet presAssocID="{1FA6AD4B-AF1B-48A2-B5E2-D251776B9714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E19A9F7-D97C-471C-9075-C03A8FAD355A}" type="pres">
      <dgm:prSet presAssocID="{3F3DEC1C-04B3-432A-B5A9-218B437F19DA}" presName="sibTrans" presStyleCnt="0"/>
      <dgm:spPr/>
    </dgm:pt>
    <dgm:pt modelId="{48D1BBB2-5B91-4F4B-BCCC-C8660125D88A}" type="pres">
      <dgm:prSet presAssocID="{2609A4AD-57C6-440A-AE8E-C99507C24451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BB89D6C-CCEB-4631-94C3-F40E8F453ECE}" srcId="{D67CC0AB-2896-4F51-A085-7E3EA95C1D56}" destId="{1FA6AD4B-AF1B-48A2-B5E2-D251776B9714}" srcOrd="1" destOrd="0" parTransId="{49265876-24B2-40FB-928D-939BC302B11F}" sibTransId="{3F3DEC1C-04B3-432A-B5A9-218B437F19DA}"/>
    <dgm:cxn modelId="{57C33D25-F2D9-44FB-9868-240398EE4E36}" type="presOf" srcId="{1FA6AD4B-AF1B-48A2-B5E2-D251776B9714}" destId="{1CBA995F-443B-4A51-B4E0-289295834BB5}" srcOrd="0" destOrd="0" presId="urn:microsoft.com/office/officeart/2005/8/layout/hProcess9"/>
    <dgm:cxn modelId="{9B1AAB6A-102C-438F-8B14-0F62CA1EF405}" srcId="{D67CC0AB-2896-4F51-A085-7E3EA95C1D56}" destId="{F2D5A25A-ED7D-4E20-A8A2-4C82B70BBC08}" srcOrd="0" destOrd="0" parTransId="{EDD9600C-AC3B-4897-93E7-BD864356C26C}" sibTransId="{916DF685-42F7-4783-B7A6-7948B3A54A6D}"/>
    <dgm:cxn modelId="{32A27164-3607-4C2B-99D3-3CD9BD9C1F24}" type="presOf" srcId="{D67CC0AB-2896-4F51-A085-7E3EA95C1D56}" destId="{92105B2A-1C80-4B56-B6D8-43B1D54E1D19}" srcOrd="0" destOrd="0" presId="urn:microsoft.com/office/officeart/2005/8/layout/hProcess9"/>
    <dgm:cxn modelId="{D6D46CA9-D5CF-4733-A248-E7BE0164548B}" type="presOf" srcId="{F2D5A25A-ED7D-4E20-A8A2-4C82B70BBC08}" destId="{42511E62-B8EB-47DD-AC59-063DE6EE26C7}" srcOrd="0" destOrd="0" presId="urn:microsoft.com/office/officeart/2005/8/layout/hProcess9"/>
    <dgm:cxn modelId="{4DFD90C8-7A6A-4FAF-9FC2-140B16D36B54}" srcId="{D67CC0AB-2896-4F51-A085-7E3EA95C1D56}" destId="{2609A4AD-57C6-440A-AE8E-C99507C24451}" srcOrd="2" destOrd="0" parTransId="{AB2649CE-3EB6-434A-B6BE-BFC1684EEF79}" sibTransId="{B788A7E8-C566-4B23-8BB8-52D3CF15E966}"/>
    <dgm:cxn modelId="{7BB39785-E5B8-4F23-8C5B-78636E68F125}" type="presOf" srcId="{2609A4AD-57C6-440A-AE8E-C99507C24451}" destId="{48D1BBB2-5B91-4F4B-BCCC-C8660125D88A}" srcOrd="0" destOrd="0" presId="urn:microsoft.com/office/officeart/2005/8/layout/hProcess9"/>
    <dgm:cxn modelId="{15980FAC-4850-40CF-95C9-FBCA36526832}" type="presParOf" srcId="{92105B2A-1C80-4B56-B6D8-43B1D54E1D19}" destId="{9EF1B028-2E75-4058-B706-4004670AC171}" srcOrd="0" destOrd="0" presId="urn:microsoft.com/office/officeart/2005/8/layout/hProcess9"/>
    <dgm:cxn modelId="{6D047D5A-E464-464E-A1F6-96EA61B0E981}" type="presParOf" srcId="{92105B2A-1C80-4B56-B6D8-43B1D54E1D19}" destId="{0982FDDB-B5AF-41D3-8CA7-B5812E49D894}" srcOrd="1" destOrd="0" presId="urn:microsoft.com/office/officeart/2005/8/layout/hProcess9"/>
    <dgm:cxn modelId="{4A65A7EF-8857-48CA-9FDD-021B056BF7D7}" type="presParOf" srcId="{0982FDDB-B5AF-41D3-8CA7-B5812E49D894}" destId="{42511E62-B8EB-47DD-AC59-063DE6EE26C7}" srcOrd="0" destOrd="0" presId="urn:microsoft.com/office/officeart/2005/8/layout/hProcess9"/>
    <dgm:cxn modelId="{3495C694-CE2D-4A08-A72E-DA91B2C2DC6A}" type="presParOf" srcId="{0982FDDB-B5AF-41D3-8CA7-B5812E49D894}" destId="{74F408B2-837F-447D-9F89-21357B201F22}" srcOrd="1" destOrd="0" presId="urn:microsoft.com/office/officeart/2005/8/layout/hProcess9"/>
    <dgm:cxn modelId="{3B3532FE-A8B1-4F07-84E7-47EF8891DCE0}" type="presParOf" srcId="{0982FDDB-B5AF-41D3-8CA7-B5812E49D894}" destId="{1CBA995F-443B-4A51-B4E0-289295834BB5}" srcOrd="2" destOrd="0" presId="urn:microsoft.com/office/officeart/2005/8/layout/hProcess9"/>
    <dgm:cxn modelId="{32CC996B-D759-4921-A0B8-1A194313D067}" type="presParOf" srcId="{0982FDDB-B5AF-41D3-8CA7-B5812E49D894}" destId="{FE19A9F7-D97C-471C-9075-C03A8FAD355A}" srcOrd="3" destOrd="0" presId="urn:microsoft.com/office/officeart/2005/8/layout/hProcess9"/>
    <dgm:cxn modelId="{5701409D-F293-4D1F-A00D-6020C212AA52}" type="presParOf" srcId="{0982FDDB-B5AF-41D3-8CA7-B5812E49D894}" destId="{48D1BBB2-5B91-4F4B-BCCC-C8660125D88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F1B028-2E75-4058-B706-4004670AC171}">
      <dsp:nvSpPr>
        <dsp:cNvPr id="0" name=""/>
        <dsp:cNvSpPr/>
      </dsp:nvSpPr>
      <dsp:spPr>
        <a:xfrm>
          <a:off x="489346" y="0"/>
          <a:ext cx="5545931" cy="208800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511E62-B8EB-47DD-AC59-063DE6EE26C7}">
      <dsp:nvSpPr>
        <dsp:cNvPr id="0" name=""/>
        <dsp:cNvSpPr/>
      </dsp:nvSpPr>
      <dsp:spPr>
        <a:xfrm>
          <a:off x="0" y="626399"/>
          <a:ext cx="1957387" cy="83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φιλύποπτος,  σκληρός, ισχυρογνώμων, παραλογίζεται, υπερβάλλει και η στενόμυαλη κρίση του τον μειώνουν και τον εκθέτουν στα   μάτια των άλλων</a:t>
          </a:r>
        </a:p>
      </dsp:txBody>
      <dsp:txXfrm>
        <a:off x="0" y="626399"/>
        <a:ext cx="1957387" cy="835200"/>
      </dsp:txXfrm>
    </dsp:sp>
    <dsp:sp modelId="{1CBA995F-443B-4A51-B4E0-289295834BB5}">
      <dsp:nvSpPr>
        <dsp:cNvPr id="0" name=""/>
        <dsp:cNvSpPr/>
      </dsp:nvSpPr>
      <dsp:spPr>
        <a:xfrm>
          <a:off x="2283618" y="626399"/>
          <a:ext cx="1957387" cy="83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ευσεβής προς τον Δία. Θεωρεί πως μόνο αυτός έχει το δίκιο και όλοι οι άλλοι το άδικο </a:t>
          </a:r>
        </a:p>
      </dsp:txBody>
      <dsp:txXfrm>
        <a:off x="2283618" y="626399"/>
        <a:ext cx="1957387" cy="835200"/>
      </dsp:txXfrm>
    </dsp:sp>
    <dsp:sp modelId="{48D1BBB2-5B91-4F4B-BCCC-C8660125D88A}">
      <dsp:nvSpPr>
        <dsp:cNvPr id="0" name=""/>
        <dsp:cNvSpPr/>
      </dsp:nvSpPr>
      <dsp:spPr>
        <a:xfrm>
          <a:off x="4567237" y="626399"/>
          <a:ext cx="1957387" cy="83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κατεβαίνει στο επίπεδο των φυλάκων.  Στα λόγια του διακρίνεται αστάθεια, σύγχυση, αβεβαιότητα</a:t>
          </a:r>
        </a:p>
      </dsp:txBody>
      <dsp:txXfrm>
        <a:off x="4567237" y="626399"/>
        <a:ext cx="1957387" cy="835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6</cp:revision>
  <dcterms:created xsi:type="dcterms:W3CDTF">2014-09-07T16:36:00Z</dcterms:created>
  <dcterms:modified xsi:type="dcterms:W3CDTF">2024-07-28T10:27:00Z</dcterms:modified>
</cp:coreProperties>
</file>