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9B" w:rsidRPr="006A6316" w:rsidRDefault="00B81C8C" w:rsidP="00242DD6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</w:t>
      </w:r>
      <w:r w:rsidR="00F70FC2" w:rsidRPr="006A6316">
        <w:rPr>
          <w:rFonts w:ascii="Times New Roman" w:hAnsi="Times New Roman" w:cs="Times New Roman"/>
          <w:b/>
          <w:i/>
        </w:rPr>
        <w:t>ΔΙΑΡΘΡΩΤΙΚΕΣ ΛΕΞΕΙΣ – ΦΡΑΣΕΙΣ</w:t>
      </w:r>
    </w:p>
    <w:p w:rsidR="00F70FC2" w:rsidRPr="006A6316" w:rsidRDefault="00F70FC2" w:rsidP="00242DD6">
      <w:pPr>
        <w:jc w:val="both"/>
        <w:rPr>
          <w:rFonts w:ascii="Times New Roman" w:hAnsi="Times New Roman" w:cs="Times New Roman"/>
          <w:i/>
        </w:rPr>
      </w:pPr>
      <w:r w:rsidRPr="006A6316">
        <w:rPr>
          <w:rFonts w:ascii="Times New Roman" w:hAnsi="Times New Roman" w:cs="Times New Roman"/>
          <w:b/>
          <w:i/>
        </w:rPr>
        <w:t xml:space="preserve">ΣΥΝΟΧΗ: </w:t>
      </w:r>
      <w:r w:rsidRPr="006A6316">
        <w:rPr>
          <w:rFonts w:ascii="Times New Roman" w:hAnsi="Times New Roman" w:cs="Times New Roman"/>
          <w:i/>
        </w:rPr>
        <w:t>η μορφική ή λεκτική σύνδεση μεταξύ των φράσεων, προτάσεων, περιόδων, παραγράφων, τμημάτων ενός κειμένου, επιτυγχάνεται με τους εξής τρόπους</w:t>
      </w:r>
    </w:p>
    <w:p w:rsidR="00F70FC2" w:rsidRPr="006A6316" w:rsidRDefault="00F70FC2" w:rsidP="00242DD6">
      <w:pPr>
        <w:jc w:val="both"/>
        <w:rPr>
          <w:rFonts w:ascii="Times New Roman" w:hAnsi="Times New Roman" w:cs="Times New Roman"/>
          <w:b/>
          <w:i/>
        </w:rPr>
      </w:pPr>
      <w:r w:rsidRPr="006A6316">
        <w:rPr>
          <w:rFonts w:ascii="Times New Roman" w:hAnsi="Times New Roman" w:cs="Times New Roman"/>
          <w:b/>
          <w:i/>
        </w:rPr>
        <w:t>α. με διαρθρωτικές /μεταβατικές λέξεις- φράσεις, που εκφράζουν ποικίλες νοηματικές σχέσεις</w:t>
      </w:r>
    </w:p>
    <w:p w:rsidR="00F70FC2" w:rsidRPr="006A6316" w:rsidRDefault="00F70FC2" w:rsidP="00242DD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</w:rPr>
      </w:pPr>
      <w:r w:rsidRPr="006A6316">
        <w:rPr>
          <w:rFonts w:ascii="Times New Roman" w:hAnsi="Times New Roman" w:cs="Times New Roman"/>
          <w:b/>
          <w:i/>
        </w:rPr>
        <w:t xml:space="preserve">αιτιολόγηση: </w:t>
      </w:r>
      <w:r w:rsidRPr="006A6316">
        <w:rPr>
          <w:rFonts w:ascii="Times New Roman" w:hAnsi="Times New Roman" w:cs="Times New Roman"/>
          <w:i/>
        </w:rPr>
        <w:t>επειδή, διότι, εξαιτίας, για αυτό, ένας ακόμη λόγος, λόγω του ότι, γιατί αυτό συμβαίνει επειδή, το φαινόμενο αποδίδεται ή ερμηνεύεται</w:t>
      </w:r>
    </w:p>
    <w:p w:rsidR="00F70FC2" w:rsidRPr="006A6316" w:rsidRDefault="00F70FC2" w:rsidP="00242DD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</w:rPr>
      </w:pPr>
      <w:r w:rsidRPr="006A6316">
        <w:rPr>
          <w:rFonts w:ascii="Times New Roman" w:hAnsi="Times New Roman" w:cs="Times New Roman"/>
          <w:b/>
          <w:i/>
        </w:rPr>
        <w:t>αποτέλεσμα:</w:t>
      </w:r>
      <w:r w:rsidRPr="006A6316">
        <w:rPr>
          <w:rFonts w:ascii="Times New Roman" w:hAnsi="Times New Roman" w:cs="Times New Roman"/>
          <w:i/>
        </w:rPr>
        <w:t xml:space="preserve"> ως επακόλουθο, κατά συνέπεια, αποτέλεσμα/ απόρροια/ απότοκο/ συνακόλουθο όλων αυτών</w:t>
      </w:r>
    </w:p>
    <w:p w:rsidR="00F70FC2" w:rsidRPr="006A6316" w:rsidRDefault="00F70FC2" w:rsidP="00242DD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</w:rPr>
      </w:pPr>
      <w:r w:rsidRPr="006A6316">
        <w:rPr>
          <w:rFonts w:ascii="Times New Roman" w:hAnsi="Times New Roman" w:cs="Times New Roman"/>
          <w:b/>
          <w:i/>
        </w:rPr>
        <w:t>χρονική σχέση:</w:t>
      </w:r>
      <w:r w:rsidRPr="006A6316">
        <w:rPr>
          <w:rFonts w:ascii="Times New Roman" w:hAnsi="Times New Roman" w:cs="Times New Roman"/>
          <w:i/>
        </w:rPr>
        <w:t xml:space="preserve"> ύστερα, προηγουμένως, εντωμεταξύ, αρχικά, στη συνέχεια, πρώτα, πριν, όταν, σήμερα, έπειτα, τελικά, ταυτόχρονα, τότε, αφού, κατά τη διάρκεια, προϊόντος του χρόνου ή διαρκούντος ή </w:t>
      </w:r>
      <w:proofErr w:type="spellStart"/>
      <w:r w:rsidRPr="006A6316">
        <w:rPr>
          <w:rFonts w:ascii="Times New Roman" w:hAnsi="Times New Roman" w:cs="Times New Roman"/>
          <w:i/>
        </w:rPr>
        <w:t>μεσούντος</w:t>
      </w:r>
      <w:proofErr w:type="spellEnd"/>
    </w:p>
    <w:p w:rsidR="00F70FC2" w:rsidRPr="006A6316" w:rsidRDefault="00F70FC2" w:rsidP="00242DD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</w:rPr>
      </w:pPr>
      <w:r w:rsidRPr="006A6316">
        <w:rPr>
          <w:rFonts w:ascii="Times New Roman" w:hAnsi="Times New Roman" w:cs="Times New Roman"/>
          <w:b/>
          <w:i/>
        </w:rPr>
        <w:t>αντίθεση/ εναντίωση:</w:t>
      </w:r>
      <w:r w:rsidRPr="006A6316">
        <w:rPr>
          <w:rFonts w:ascii="Times New Roman" w:hAnsi="Times New Roman" w:cs="Times New Roman"/>
          <w:i/>
        </w:rPr>
        <w:t xml:space="preserve"> αλλά, όμως, ωστόσο, αντίθετα, εντούτοις, απεναντίας, από την άλλη πλευρά, ενώ, μολονότι, ακόμα και αν, παρά, αντιθέτως, όχι </w:t>
      </w:r>
      <w:proofErr w:type="spellStart"/>
      <w:r w:rsidRPr="006A6316">
        <w:rPr>
          <w:rFonts w:ascii="Times New Roman" w:hAnsi="Times New Roman" w:cs="Times New Roman"/>
          <w:i/>
        </w:rPr>
        <w:t>μόνο…αλλά</w:t>
      </w:r>
      <w:proofErr w:type="spellEnd"/>
      <w:r w:rsidRPr="006A6316">
        <w:rPr>
          <w:rFonts w:ascii="Times New Roman" w:hAnsi="Times New Roman" w:cs="Times New Roman"/>
          <w:i/>
        </w:rPr>
        <w:t xml:space="preserve"> και, αντιστρόφως, παρόλα ταύτα, παρόλο που, παρότι, στον αντίποδα</w:t>
      </w:r>
    </w:p>
    <w:p w:rsidR="00242DD6" w:rsidRPr="006A6316" w:rsidRDefault="00242DD6" w:rsidP="00242DD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</w:rPr>
      </w:pPr>
      <w:r w:rsidRPr="006A6316">
        <w:rPr>
          <w:rFonts w:ascii="Times New Roman" w:hAnsi="Times New Roman" w:cs="Times New Roman"/>
          <w:b/>
          <w:i/>
        </w:rPr>
        <w:t>συμπέρασμα:</w:t>
      </w:r>
      <w:r w:rsidRPr="006A6316">
        <w:rPr>
          <w:rFonts w:ascii="Times New Roman" w:hAnsi="Times New Roman" w:cs="Times New Roman"/>
          <w:i/>
        </w:rPr>
        <w:t xml:space="preserve"> λοιπόν, τελικά, συμπερασματικά θα λέγαμε, </w:t>
      </w:r>
      <w:proofErr w:type="spellStart"/>
      <w:r w:rsidRPr="006A6316">
        <w:rPr>
          <w:rFonts w:ascii="Times New Roman" w:hAnsi="Times New Roman" w:cs="Times New Roman"/>
          <w:i/>
        </w:rPr>
        <w:t>επιλογικά</w:t>
      </w:r>
      <w:proofErr w:type="spellEnd"/>
      <w:r w:rsidRPr="006A6316">
        <w:rPr>
          <w:rFonts w:ascii="Times New Roman" w:hAnsi="Times New Roman" w:cs="Times New Roman"/>
          <w:i/>
        </w:rPr>
        <w:t xml:space="preserve">, συγκεφαλαιώνοντας, για να συνοψίσουμε, ,ώστε, επομένως, φυσικό επακόλουθο είναι, κατά συνέπεια, άρα, συνοψίζοντας, </w:t>
      </w:r>
      <w:proofErr w:type="spellStart"/>
      <w:r w:rsidRPr="006A6316">
        <w:rPr>
          <w:rFonts w:ascii="Times New Roman" w:hAnsi="Times New Roman" w:cs="Times New Roman"/>
          <w:i/>
        </w:rPr>
        <w:t>επιλογικώς</w:t>
      </w:r>
      <w:proofErr w:type="spellEnd"/>
      <w:r w:rsidRPr="006A6316">
        <w:rPr>
          <w:rFonts w:ascii="Times New Roman" w:hAnsi="Times New Roman" w:cs="Times New Roman"/>
          <w:i/>
        </w:rPr>
        <w:t>,  εν κατακλείδι, είναι πρόδηλο ή πασιφανές ή πασίδηλο</w:t>
      </w:r>
    </w:p>
    <w:p w:rsidR="00242DD6" w:rsidRPr="006A6316" w:rsidRDefault="00242DD6" w:rsidP="00242DD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</w:rPr>
      </w:pPr>
      <w:r w:rsidRPr="006A6316">
        <w:rPr>
          <w:rFonts w:ascii="Times New Roman" w:hAnsi="Times New Roman" w:cs="Times New Roman"/>
          <w:b/>
          <w:i/>
        </w:rPr>
        <w:t>όρος/ προϋπόθεση:</w:t>
      </w:r>
      <w:r w:rsidRPr="006A6316">
        <w:rPr>
          <w:rFonts w:ascii="Times New Roman" w:hAnsi="Times New Roman" w:cs="Times New Roman"/>
          <w:i/>
        </w:rPr>
        <w:t xml:space="preserve"> αν , εκτός αν, σε περίπτωση που, εφόσον, εάν, υπό τον όρο, υπό την  προϋπόθεση</w:t>
      </w:r>
    </w:p>
    <w:p w:rsidR="00242DD6" w:rsidRPr="006A6316" w:rsidRDefault="00242DD6" w:rsidP="00242DD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</w:rPr>
      </w:pPr>
      <w:r w:rsidRPr="006A6316">
        <w:rPr>
          <w:rFonts w:ascii="Times New Roman" w:hAnsi="Times New Roman" w:cs="Times New Roman"/>
          <w:b/>
          <w:i/>
        </w:rPr>
        <w:t>επεξήγηση/ διασάφηση:</w:t>
      </w:r>
      <w:r w:rsidRPr="006A6316">
        <w:rPr>
          <w:rFonts w:ascii="Times New Roman" w:hAnsi="Times New Roman" w:cs="Times New Roman"/>
          <w:i/>
        </w:rPr>
        <w:t xml:space="preserve"> δηλαδή, συγκεκριμένα, ειδικότερα, με άλλα λόγια, για να γίνω σαφής, αυτό σημαίνει, για να καταστεί σαφέστερο, για να αποσαφηνιστεί</w:t>
      </w:r>
    </w:p>
    <w:p w:rsidR="00242DD6" w:rsidRPr="006A6316" w:rsidRDefault="00242DD6" w:rsidP="00242DD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</w:rPr>
      </w:pPr>
      <w:r w:rsidRPr="006A6316">
        <w:rPr>
          <w:rFonts w:ascii="Times New Roman" w:hAnsi="Times New Roman" w:cs="Times New Roman"/>
          <w:b/>
          <w:i/>
        </w:rPr>
        <w:t>έμφαση:</w:t>
      </w:r>
      <w:r w:rsidRPr="006A6316">
        <w:rPr>
          <w:rFonts w:ascii="Times New Roman" w:hAnsi="Times New Roman" w:cs="Times New Roman"/>
          <w:i/>
        </w:rPr>
        <w:t xml:space="preserve"> προπάντων, κατεξοχήν, πράγματι, το κυριότερο είναι, είναι αξιοσημείωτο ότι…, θα ήθελα να τονίσω το εξής, το σημαντικότερο από όλα είναι, θα ήθελα να επιστήσω την προσοχή σας, ιδιαίτερα, μάλιστα, ειδικά, αξίζει να σημειωθεί ή να υπογραμμιστεί, κεφαλαιώδους σημασίας είναι, πολύ περισσότερο</w:t>
      </w:r>
    </w:p>
    <w:p w:rsidR="00242DD6" w:rsidRPr="006A6316" w:rsidRDefault="00242DD6" w:rsidP="00242DD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</w:rPr>
      </w:pPr>
      <w:r w:rsidRPr="006A6316">
        <w:rPr>
          <w:rFonts w:ascii="Times New Roman" w:hAnsi="Times New Roman" w:cs="Times New Roman"/>
          <w:b/>
          <w:i/>
        </w:rPr>
        <w:t>διευκρίνιση:</w:t>
      </w:r>
      <w:r w:rsidRPr="006A6316">
        <w:rPr>
          <w:rFonts w:ascii="Times New Roman" w:hAnsi="Times New Roman" w:cs="Times New Roman"/>
          <w:i/>
        </w:rPr>
        <w:t xml:space="preserve"> για παράδειγμα, λόγου χάρη, επί παραδείγματι, ενδεικτικά, παραδείγματος χάριν</w:t>
      </w:r>
    </w:p>
    <w:p w:rsidR="00242DD6" w:rsidRPr="006A6316" w:rsidRDefault="00242DD6" w:rsidP="00242DD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</w:rPr>
      </w:pPr>
      <w:r w:rsidRPr="006A6316">
        <w:rPr>
          <w:rFonts w:ascii="Times New Roman" w:hAnsi="Times New Roman" w:cs="Times New Roman"/>
          <w:b/>
          <w:i/>
        </w:rPr>
        <w:t>γενίκευση:</w:t>
      </w:r>
      <w:r w:rsidRPr="006A6316">
        <w:rPr>
          <w:rFonts w:ascii="Times New Roman" w:hAnsi="Times New Roman" w:cs="Times New Roman"/>
          <w:i/>
        </w:rPr>
        <w:t xml:space="preserve"> γενικά, ευρύτερα, τις περισσότερες φορές</w:t>
      </w:r>
    </w:p>
    <w:p w:rsidR="00242DD6" w:rsidRPr="006A6316" w:rsidRDefault="00242DD6" w:rsidP="00242DD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</w:rPr>
      </w:pPr>
      <w:r w:rsidRPr="006A6316">
        <w:rPr>
          <w:rFonts w:ascii="Times New Roman" w:hAnsi="Times New Roman" w:cs="Times New Roman"/>
          <w:b/>
          <w:i/>
        </w:rPr>
        <w:t>προσθήκη:</w:t>
      </w:r>
      <w:r w:rsidRPr="006A6316">
        <w:rPr>
          <w:rFonts w:ascii="Times New Roman" w:hAnsi="Times New Roman" w:cs="Times New Roman"/>
          <w:i/>
        </w:rPr>
        <w:t xml:space="preserve"> ακόμη, επίσης, έπειτα, παράλληλα, εκτός από αυτό, επιπροσθέτως, και, εκτός αυτού, επιπλέον, δεν πρέπει να παραλειφθεί</w:t>
      </w:r>
    </w:p>
    <w:p w:rsidR="00242DD6" w:rsidRPr="006A6316" w:rsidRDefault="00242DD6" w:rsidP="00242DD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</w:rPr>
      </w:pPr>
      <w:r w:rsidRPr="006A6316">
        <w:rPr>
          <w:rFonts w:ascii="Times New Roman" w:hAnsi="Times New Roman" w:cs="Times New Roman"/>
          <w:b/>
          <w:i/>
        </w:rPr>
        <w:t>απαρίθμηση επιχειρημάτων:</w:t>
      </w:r>
      <w:r w:rsidRPr="006A6316">
        <w:rPr>
          <w:rFonts w:ascii="Times New Roman" w:hAnsi="Times New Roman" w:cs="Times New Roman"/>
          <w:i/>
        </w:rPr>
        <w:t xml:space="preserve"> πρώτο – δεύτερο, το επόμενο επιχείρημα, ένα άλλο επιχείρημα, καταρχάς, τελικά, το επόμενο επιχείρημα που θα μας απασχολήσει</w:t>
      </w:r>
    </w:p>
    <w:p w:rsidR="006A6316" w:rsidRPr="006A6316" w:rsidRDefault="006A6316" w:rsidP="00242DD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</w:rPr>
      </w:pPr>
      <w:r w:rsidRPr="006A6316">
        <w:rPr>
          <w:rFonts w:ascii="Times New Roman" w:hAnsi="Times New Roman" w:cs="Times New Roman"/>
          <w:b/>
          <w:i/>
        </w:rPr>
        <w:t>ταξινόμηση-</w:t>
      </w:r>
      <w:r w:rsidRPr="006A6316">
        <w:rPr>
          <w:rFonts w:ascii="Times New Roman" w:hAnsi="Times New Roman" w:cs="Times New Roman"/>
          <w:i/>
        </w:rPr>
        <w:t xml:space="preserve"> </w:t>
      </w:r>
      <w:r w:rsidRPr="006A6316">
        <w:rPr>
          <w:rFonts w:ascii="Times New Roman" w:hAnsi="Times New Roman" w:cs="Times New Roman"/>
          <w:b/>
          <w:i/>
        </w:rPr>
        <w:t>διαίρεση</w:t>
      </w:r>
      <w:r w:rsidRPr="006A6316">
        <w:rPr>
          <w:rFonts w:ascii="Times New Roman" w:hAnsi="Times New Roman" w:cs="Times New Roman"/>
          <w:i/>
        </w:rPr>
        <w:t>: αφενός – αφετέρου, από τη μια – από την άλλη, στο πρώτο μέρος – στο δεύτερο</w:t>
      </w:r>
    </w:p>
    <w:p w:rsidR="006A6316" w:rsidRPr="006A6316" w:rsidRDefault="006A6316" w:rsidP="00242DD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</w:rPr>
      </w:pPr>
      <w:r w:rsidRPr="006A6316">
        <w:rPr>
          <w:rFonts w:ascii="Times New Roman" w:hAnsi="Times New Roman" w:cs="Times New Roman"/>
          <w:b/>
          <w:i/>
        </w:rPr>
        <w:t>τοπική σχέση:</w:t>
      </w:r>
      <w:r w:rsidRPr="006A6316">
        <w:rPr>
          <w:rFonts w:ascii="Times New Roman" w:hAnsi="Times New Roman" w:cs="Times New Roman"/>
          <w:i/>
        </w:rPr>
        <w:t xml:space="preserve"> εκεί, εδώ, μέσα, έξω, κοντά</w:t>
      </w:r>
    </w:p>
    <w:p w:rsidR="006A6316" w:rsidRPr="006A6316" w:rsidRDefault="006A6316" w:rsidP="00242DD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</w:rPr>
      </w:pPr>
      <w:r w:rsidRPr="006A6316">
        <w:rPr>
          <w:rFonts w:ascii="Times New Roman" w:hAnsi="Times New Roman" w:cs="Times New Roman"/>
          <w:b/>
          <w:i/>
        </w:rPr>
        <w:t>τρόπος:</w:t>
      </w:r>
      <w:r w:rsidRPr="006A6316">
        <w:rPr>
          <w:rFonts w:ascii="Times New Roman" w:hAnsi="Times New Roman" w:cs="Times New Roman"/>
          <w:i/>
        </w:rPr>
        <w:t xml:space="preserve"> έτσι, όπως , με αυτόν τον τρόπο, μάλλον, δυστυχώς, κατά πάσα πιθανότητα, ομοίως, αντίστοιχα, ανάλογα, παρόμοια, συγκριτικά, διαφορετικά</w:t>
      </w:r>
    </w:p>
    <w:p w:rsidR="006A6316" w:rsidRPr="006A6316" w:rsidRDefault="006A6316" w:rsidP="00242DD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</w:rPr>
      </w:pPr>
      <w:r w:rsidRPr="006A6316">
        <w:rPr>
          <w:rFonts w:ascii="Times New Roman" w:hAnsi="Times New Roman" w:cs="Times New Roman"/>
          <w:b/>
          <w:i/>
        </w:rPr>
        <w:t>σκοπός:</w:t>
      </w:r>
      <w:r w:rsidRPr="006A6316">
        <w:rPr>
          <w:rFonts w:ascii="Times New Roman" w:hAnsi="Times New Roman" w:cs="Times New Roman"/>
          <w:i/>
        </w:rPr>
        <w:t xml:space="preserve"> να, για να, με στόχο, έτσι ώστε, προκειμένου να…</w:t>
      </w:r>
    </w:p>
    <w:p w:rsidR="006A6316" w:rsidRPr="006A6316" w:rsidRDefault="006A6316" w:rsidP="00242DD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</w:rPr>
      </w:pPr>
      <w:r w:rsidRPr="006A6316">
        <w:rPr>
          <w:rFonts w:ascii="Times New Roman" w:hAnsi="Times New Roman" w:cs="Times New Roman"/>
          <w:b/>
          <w:i/>
        </w:rPr>
        <w:t>επιβεβαίωση:</w:t>
      </w:r>
      <w:r w:rsidRPr="006A6316">
        <w:rPr>
          <w:rFonts w:ascii="Times New Roman" w:hAnsi="Times New Roman" w:cs="Times New Roman"/>
          <w:i/>
        </w:rPr>
        <w:t xml:space="preserve"> πράγματι, φυσικά, βεβαίως, όντως, ασφαλώς</w:t>
      </w:r>
    </w:p>
    <w:p w:rsidR="006A6316" w:rsidRPr="006A6316" w:rsidRDefault="006A6316" w:rsidP="00242DD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</w:rPr>
      </w:pPr>
      <w:r w:rsidRPr="006A6316">
        <w:rPr>
          <w:rFonts w:ascii="Times New Roman" w:hAnsi="Times New Roman" w:cs="Times New Roman"/>
          <w:b/>
          <w:i/>
        </w:rPr>
        <w:t>διάζευξη:</w:t>
      </w:r>
      <w:r w:rsidRPr="006A6316">
        <w:rPr>
          <w:rFonts w:ascii="Times New Roman" w:hAnsi="Times New Roman" w:cs="Times New Roman"/>
          <w:i/>
        </w:rPr>
        <w:t xml:space="preserve"> </w:t>
      </w:r>
      <w:proofErr w:type="spellStart"/>
      <w:r w:rsidRPr="006A6316">
        <w:rPr>
          <w:rFonts w:ascii="Times New Roman" w:hAnsi="Times New Roman" w:cs="Times New Roman"/>
          <w:i/>
        </w:rPr>
        <w:t>είτε…είτε</w:t>
      </w:r>
      <w:proofErr w:type="spellEnd"/>
      <w:r w:rsidRPr="006A6316">
        <w:rPr>
          <w:rFonts w:ascii="Times New Roman" w:hAnsi="Times New Roman" w:cs="Times New Roman"/>
          <w:i/>
        </w:rPr>
        <w:t>, ή, ούτε, μήτε</w:t>
      </w:r>
    </w:p>
    <w:p w:rsidR="006A6316" w:rsidRPr="006A6316" w:rsidRDefault="006A6316" w:rsidP="006A6316">
      <w:pPr>
        <w:jc w:val="both"/>
        <w:rPr>
          <w:rFonts w:ascii="Times New Roman" w:hAnsi="Times New Roman" w:cs="Times New Roman"/>
          <w:b/>
          <w:i/>
        </w:rPr>
      </w:pPr>
      <w:r w:rsidRPr="006A6316">
        <w:rPr>
          <w:rFonts w:ascii="Times New Roman" w:hAnsi="Times New Roman" w:cs="Times New Roman"/>
          <w:b/>
          <w:i/>
        </w:rPr>
        <w:t>β. με επανάληψη λέξης ή του νοήματος της προηγούμενης παραγράφου ή ενότητας</w:t>
      </w:r>
    </w:p>
    <w:p w:rsidR="006A6316" w:rsidRPr="006A6316" w:rsidRDefault="006A6316" w:rsidP="006A6316">
      <w:pPr>
        <w:jc w:val="both"/>
        <w:rPr>
          <w:rFonts w:ascii="Times New Roman" w:hAnsi="Times New Roman" w:cs="Times New Roman"/>
          <w:b/>
          <w:i/>
        </w:rPr>
      </w:pPr>
      <w:r w:rsidRPr="006A6316">
        <w:rPr>
          <w:rFonts w:ascii="Times New Roman" w:hAnsi="Times New Roman" w:cs="Times New Roman"/>
          <w:b/>
          <w:i/>
        </w:rPr>
        <w:t>γ. με αντωνυμίες</w:t>
      </w:r>
    </w:p>
    <w:p w:rsidR="006A6316" w:rsidRPr="006A6316" w:rsidRDefault="006A6316" w:rsidP="006A6316">
      <w:pPr>
        <w:jc w:val="both"/>
        <w:rPr>
          <w:rFonts w:ascii="Times New Roman" w:hAnsi="Times New Roman" w:cs="Times New Roman"/>
          <w:b/>
          <w:i/>
        </w:rPr>
      </w:pPr>
      <w:r w:rsidRPr="006A6316">
        <w:rPr>
          <w:rFonts w:ascii="Times New Roman" w:hAnsi="Times New Roman" w:cs="Times New Roman"/>
          <w:b/>
          <w:i/>
        </w:rPr>
        <w:t>δ. με νοηματική συγγένεια</w:t>
      </w:r>
    </w:p>
    <w:sectPr w:rsidR="006A6316" w:rsidRPr="006A6316" w:rsidSect="00DF22A1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330" w:rsidRDefault="004A5330" w:rsidP="00F70FC2">
      <w:pPr>
        <w:spacing w:after="0" w:line="240" w:lineRule="auto"/>
      </w:pPr>
      <w:r>
        <w:separator/>
      </w:r>
    </w:p>
  </w:endnote>
  <w:endnote w:type="continuationSeparator" w:id="0">
    <w:p w:rsidR="004A5330" w:rsidRDefault="004A5330" w:rsidP="00F7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9625"/>
      <w:docPartObj>
        <w:docPartGallery w:val="Page Numbers (Bottom of Page)"/>
        <w:docPartUnique/>
      </w:docPartObj>
    </w:sdtPr>
    <w:sdtContent>
      <w:p w:rsidR="00242DD6" w:rsidRDefault="00242DD6">
        <w:pPr>
          <w:pStyle w:val="a4"/>
          <w:jc w:val="center"/>
        </w:pPr>
        <w:r>
          <w:t>[</w:t>
        </w:r>
        <w:fldSimple w:instr=" PAGE   \* MERGEFORMAT ">
          <w:r w:rsidR="00B81C8C">
            <w:rPr>
              <w:noProof/>
            </w:rPr>
            <w:t>1</w:t>
          </w:r>
        </w:fldSimple>
        <w:r>
          <w:t>]</w:t>
        </w:r>
      </w:p>
    </w:sdtContent>
  </w:sdt>
  <w:p w:rsidR="00242DD6" w:rsidRDefault="00242DD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330" w:rsidRDefault="004A5330" w:rsidP="00F70FC2">
      <w:pPr>
        <w:spacing w:after="0" w:line="240" w:lineRule="auto"/>
      </w:pPr>
      <w:r>
        <w:separator/>
      </w:r>
    </w:p>
  </w:footnote>
  <w:footnote w:type="continuationSeparator" w:id="0">
    <w:p w:rsidR="004A5330" w:rsidRDefault="004A5330" w:rsidP="00F70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E4816"/>
    <w:multiLevelType w:val="hybridMultilevel"/>
    <w:tmpl w:val="7E46C9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8618A"/>
    <w:multiLevelType w:val="hybridMultilevel"/>
    <w:tmpl w:val="8864ECD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6E0054"/>
    <w:multiLevelType w:val="hybridMultilevel"/>
    <w:tmpl w:val="DD7439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FC2"/>
    <w:rsid w:val="00242DD6"/>
    <w:rsid w:val="00483BB9"/>
    <w:rsid w:val="004A5330"/>
    <w:rsid w:val="006A6316"/>
    <w:rsid w:val="00B81C8C"/>
    <w:rsid w:val="00BF1E9B"/>
    <w:rsid w:val="00C034F7"/>
    <w:rsid w:val="00DF22A1"/>
    <w:rsid w:val="00F7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0F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F70FC2"/>
  </w:style>
  <w:style w:type="paragraph" w:styleId="a4">
    <w:name w:val="footer"/>
    <w:basedOn w:val="a"/>
    <w:link w:val="Char0"/>
    <w:uiPriority w:val="99"/>
    <w:unhideWhenUsed/>
    <w:rsid w:val="00F70F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70FC2"/>
  </w:style>
  <w:style w:type="paragraph" w:styleId="a5">
    <w:name w:val="List Paragraph"/>
    <w:basedOn w:val="a"/>
    <w:uiPriority w:val="34"/>
    <w:qFormat/>
    <w:rsid w:val="00F70F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429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3</cp:revision>
  <dcterms:created xsi:type="dcterms:W3CDTF">2019-07-17T20:07:00Z</dcterms:created>
  <dcterms:modified xsi:type="dcterms:W3CDTF">2021-09-04T14:46:00Z</dcterms:modified>
</cp:coreProperties>
</file>