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BD" w:rsidRPr="00A9049C" w:rsidRDefault="00D105BD" w:rsidP="00D105BD">
      <w:pPr>
        <w:jc w:val="center"/>
        <w:rPr>
          <w:rFonts w:ascii="SKBerkeleyLightPolUni_W" w:hAnsi="SKBerkeleyLightPolUni_W"/>
          <w:b/>
          <w:sz w:val="36"/>
          <w:szCs w:val="36"/>
        </w:rPr>
      </w:pPr>
      <w:r>
        <w:rPr>
          <w:rFonts w:ascii="SKBerkeleyLightPolUni_W" w:hAnsi="SKBerkeleyLightPolUni_W"/>
          <w:b/>
          <w:sz w:val="36"/>
          <w:szCs w:val="36"/>
        </w:rPr>
        <w:t>Βασικές έννοιες ανάλυσης ενός κειμένου</w:t>
      </w:r>
    </w:p>
    <w:p w:rsidR="00D105BD" w:rsidRPr="00C940F4" w:rsidRDefault="00D105BD" w:rsidP="00D105BD">
      <w:pPr>
        <w:ind w:left="-993" w:right="-908"/>
        <w:jc w:val="both"/>
        <w:rPr>
          <w:rFonts w:ascii="Arial Narrow" w:hAnsi="Arial Narrow"/>
        </w:rPr>
      </w:pPr>
      <w:r w:rsidRPr="00C940F4">
        <w:rPr>
          <w:rFonts w:ascii="Arial Narrow" w:hAnsi="Arial Narrow"/>
          <w:b/>
          <w:sz w:val="28"/>
          <w:szCs w:val="28"/>
        </w:rPr>
        <w:t>Είδος αφηγητή</w:t>
      </w:r>
      <w:r w:rsidRPr="00C940F4">
        <w:rPr>
          <w:rFonts w:ascii="Arial Narrow" w:hAnsi="Arial Narrow"/>
          <w:b/>
        </w:rPr>
        <w:t>:</w:t>
      </w:r>
      <w:r w:rsidRPr="00C940F4">
        <w:rPr>
          <w:rFonts w:ascii="Arial Narrow" w:hAnsi="Arial Narrow"/>
        </w:rPr>
        <w:t xml:space="preserve"> Εάν είναι και αυτός ένας από τους ήρωες της ιστορίας, τότε χαρακτηρίζεται ως </w:t>
      </w:r>
      <w:proofErr w:type="spellStart"/>
      <w:r w:rsidRPr="00C940F4">
        <w:rPr>
          <w:rFonts w:ascii="Arial Narrow" w:hAnsi="Arial Narrow"/>
          <w:b/>
        </w:rPr>
        <w:t>ομοδιηγητικός</w:t>
      </w:r>
      <w:proofErr w:type="spellEnd"/>
      <w:r w:rsidRPr="00C940F4">
        <w:rPr>
          <w:rFonts w:ascii="Arial Narrow" w:hAnsi="Arial Narrow"/>
        </w:rPr>
        <w:t>. Εάν δε συμμετέχει στην ιστορία, τότε χαρακτ</w:t>
      </w:r>
      <w:r>
        <w:rPr>
          <w:rFonts w:ascii="Arial Narrow" w:hAnsi="Arial Narrow"/>
        </w:rPr>
        <w:t xml:space="preserve">ηρίζεται ως </w:t>
      </w:r>
      <w:proofErr w:type="spellStart"/>
      <w:r w:rsidRPr="00C940F4">
        <w:rPr>
          <w:rFonts w:ascii="Arial Narrow" w:hAnsi="Arial Narrow"/>
          <w:b/>
        </w:rPr>
        <w:t>ετεροδιηγητικός</w:t>
      </w:r>
      <w:proofErr w:type="spellEnd"/>
      <w:r w:rsidRPr="00C940F4">
        <w:rPr>
          <w:rFonts w:ascii="Arial Narrow" w:hAnsi="Arial Narrow"/>
        </w:rPr>
        <w:t>.</w:t>
      </w:r>
    </w:p>
    <w:p w:rsidR="00D105BD" w:rsidRPr="00C940F4" w:rsidRDefault="00D105BD" w:rsidP="00D105BD">
      <w:pPr>
        <w:ind w:left="-993" w:right="-908"/>
        <w:jc w:val="both"/>
        <w:rPr>
          <w:rFonts w:ascii="Arial Narrow" w:hAnsi="Arial Narrow"/>
        </w:rPr>
      </w:pPr>
      <w:r w:rsidRPr="00C940F4">
        <w:rPr>
          <w:rFonts w:ascii="Arial Narrow" w:hAnsi="Arial Narrow"/>
        </w:rPr>
        <w:t xml:space="preserve">Παραδείγματα: «Μανιτάρια στην πόλη»-μη δραματοποιημένος αφηγητής, «Η ζωή στη Σύμη»-δραματοποιημένη αφηγήτρια. </w:t>
      </w:r>
    </w:p>
    <w:p w:rsidR="00D105BD" w:rsidRPr="00C940F4" w:rsidRDefault="00D105BD" w:rsidP="00D105BD">
      <w:pPr>
        <w:ind w:left="-993" w:right="-908"/>
        <w:jc w:val="both"/>
        <w:rPr>
          <w:rFonts w:ascii="Arial Narrow" w:hAnsi="Arial Narrow"/>
        </w:rPr>
      </w:pPr>
      <w:r w:rsidRPr="00C940F4">
        <w:rPr>
          <w:rFonts w:ascii="Arial Narrow" w:hAnsi="Arial Narrow"/>
        </w:rPr>
        <w:t xml:space="preserve">Όταν ο αφηγητής είναι ο κεντρικός ήρωας μιας ιστορίας, τότε ο αφηγητής χαρακτηρίζεται ως </w:t>
      </w:r>
      <w:proofErr w:type="spellStart"/>
      <w:r w:rsidRPr="00C940F4">
        <w:rPr>
          <w:rFonts w:ascii="Arial Narrow" w:hAnsi="Arial Narrow"/>
        </w:rPr>
        <w:t>αυτοδιηγητικός</w:t>
      </w:r>
      <w:proofErr w:type="spellEnd"/>
      <w:r w:rsidRPr="00C940F4">
        <w:rPr>
          <w:rFonts w:ascii="Arial Narrow" w:hAnsi="Arial Narrow"/>
        </w:rPr>
        <w:t xml:space="preserve"> (π.χ. «Η Νέα Παιδαγωγική»).</w:t>
      </w:r>
    </w:p>
    <w:p w:rsidR="00D105BD" w:rsidRPr="00C940F4" w:rsidRDefault="00D105BD" w:rsidP="00D105BD">
      <w:pPr>
        <w:ind w:left="-993" w:right="-908"/>
        <w:jc w:val="both"/>
        <w:rPr>
          <w:rFonts w:ascii="Arial Narrow" w:hAnsi="Arial Narrow"/>
        </w:rPr>
      </w:pPr>
      <w:r w:rsidRPr="00C940F4">
        <w:rPr>
          <w:rFonts w:ascii="Arial Narrow" w:hAnsi="Arial Narrow"/>
        </w:rPr>
        <w:t xml:space="preserve">ΠΡΟΣΟΧΗ: Ο συγγραφέας ενός κειμένου δεν είναι ο αφηγητής της ιστορίας. Ο συγγραφέας είναι ένα πραγματικό πρόσωπο, ενώ ο αφηγητής είναι ένα πρόσωπο που το έχει δημιουργήσει ο συγγραφέας. Παράδειγμα: Στο κείμενο «Η ζωή στη Σύμη», η συγγραφέας είναι η Ευγενία Φακίνου, όμως η αφηγήτρια είναι η </w:t>
      </w:r>
      <w:proofErr w:type="spellStart"/>
      <w:r w:rsidRPr="00C940F4">
        <w:rPr>
          <w:rFonts w:ascii="Arial Narrow" w:hAnsi="Arial Narrow"/>
        </w:rPr>
        <w:t>Αστραδενή</w:t>
      </w:r>
      <w:proofErr w:type="spellEnd"/>
      <w:r w:rsidRPr="00C940F4">
        <w:rPr>
          <w:rFonts w:ascii="Arial Narrow" w:hAnsi="Arial Narrow"/>
        </w:rPr>
        <w:t xml:space="preserve">. </w:t>
      </w:r>
    </w:p>
    <w:p w:rsidR="00D105BD" w:rsidRPr="00C940F4" w:rsidRDefault="00D105BD" w:rsidP="00D105BD">
      <w:pPr>
        <w:ind w:left="-993" w:right="-908"/>
        <w:jc w:val="both"/>
        <w:rPr>
          <w:rFonts w:ascii="Arial Narrow" w:hAnsi="Arial Narrow"/>
        </w:rPr>
      </w:pPr>
      <w:r w:rsidRPr="00C940F4">
        <w:rPr>
          <w:rFonts w:ascii="Arial Narrow" w:hAnsi="Arial Narrow"/>
          <w:b/>
          <w:sz w:val="28"/>
          <w:szCs w:val="28"/>
        </w:rPr>
        <w:t>Είδος αφήγησης</w:t>
      </w:r>
      <w:r w:rsidRPr="00C940F4">
        <w:rPr>
          <w:rFonts w:ascii="Arial Narrow" w:hAnsi="Arial Narrow"/>
          <w:b/>
        </w:rPr>
        <w:t>:</w:t>
      </w:r>
      <w:r w:rsidRPr="00C940F4">
        <w:rPr>
          <w:rFonts w:ascii="Arial Narrow" w:hAnsi="Arial Narrow"/>
        </w:rPr>
        <w:t xml:space="preserve"> Η αφήγηση χαρακτηρίζεται ως </w:t>
      </w:r>
      <w:r w:rsidRPr="00C940F4">
        <w:rPr>
          <w:rFonts w:ascii="Arial Narrow" w:hAnsi="Arial Narrow"/>
          <w:b/>
        </w:rPr>
        <w:t>γραμμική</w:t>
      </w:r>
      <w:r w:rsidRPr="00C940F4">
        <w:rPr>
          <w:rFonts w:ascii="Arial Narrow" w:hAnsi="Arial Narrow"/>
        </w:rPr>
        <w:t xml:space="preserve"> (χρονολογική) , όταν τα γεγονότα της ιστορίας παρουσιάζονται με τη σειρά που έγιναν (π.χ. «Οι πιτσιρίκοι», «Το πιο γλυκό ψωμί»). Εάν ο αφηγητής σταματήσει τη γραμμική αφήγηση των γεγονότων, για να μας αφηγηθεί ένα περιστατικό του παρελθόντος, τότε έχουμε μια </w:t>
      </w:r>
      <w:r w:rsidRPr="00C940F4">
        <w:rPr>
          <w:rFonts w:ascii="Arial Narrow" w:hAnsi="Arial Narrow"/>
          <w:b/>
        </w:rPr>
        <w:t>αναδρομή στο παρελθόν</w:t>
      </w:r>
      <w:r w:rsidRPr="00C940F4">
        <w:rPr>
          <w:rFonts w:ascii="Arial Narrow" w:hAnsi="Arial Narrow"/>
        </w:rPr>
        <w:t xml:space="preserve"> (π.χ. στη «</w:t>
      </w:r>
      <w:proofErr w:type="spellStart"/>
      <w:r w:rsidRPr="00C940F4">
        <w:rPr>
          <w:rFonts w:ascii="Arial Narrow" w:hAnsi="Arial Narrow"/>
        </w:rPr>
        <w:t>Νινέτ</w:t>
      </w:r>
      <w:proofErr w:type="spellEnd"/>
      <w:r w:rsidRPr="00C940F4">
        <w:rPr>
          <w:rFonts w:ascii="Arial Narrow" w:hAnsi="Arial Narrow"/>
        </w:rPr>
        <w:t xml:space="preserve">»: ο αφηγητής διηγείται το παλιό περιστατικό του καυγά της </w:t>
      </w:r>
      <w:proofErr w:type="spellStart"/>
      <w:r w:rsidRPr="00C940F4">
        <w:rPr>
          <w:rFonts w:ascii="Arial Narrow" w:hAnsi="Arial Narrow"/>
        </w:rPr>
        <w:t>Νινέτ</w:t>
      </w:r>
      <w:proofErr w:type="spellEnd"/>
      <w:r w:rsidRPr="00C940F4">
        <w:rPr>
          <w:rFonts w:ascii="Arial Narrow" w:hAnsi="Arial Narrow"/>
        </w:rPr>
        <w:t xml:space="preserve"> με τον </w:t>
      </w:r>
      <w:proofErr w:type="spellStart"/>
      <w:r w:rsidRPr="00C940F4">
        <w:rPr>
          <w:rFonts w:ascii="Arial Narrow" w:hAnsi="Arial Narrow"/>
        </w:rPr>
        <w:t>Κόλια</w:t>
      </w:r>
      <w:proofErr w:type="spellEnd"/>
      <w:r w:rsidRPr="00C940F4">
        <w:rPr>
          <w:rFonts w:ascii="Arial Narrow" w:hAnsi="Arial Narrow"/>
        </w:rPr>
        <w:t>).</w:t>
      </w:r>
    </w:p>
    <w:p w:rsidR="00D105BD" w:rsidRPr="00C940F4" w:rsidRDefault="00D105BD" w:rsidP="00D105BD">
      <w:pPr>
        <w:ind w:left="-993" w:right="-908"/>
        <w:jc w:val="both"/>
        <w:rPr>
          <w:rFonts w:ascii="Arial Narrow" w:hAnsi="Arial Narrow"/>
        </w:rPr>
      </w:pPr>
      <w:r w:rsidRPr="00C940F4">
        <w:rPr>
          <w:rFonts w:ascii="Arial Narrow" w:hAnsi="Arial Narrow"/>
          <w:b/>
          <w:sz w:val="28"/>
          <w:szCs w:val="28"/>
        </w:rPr>
        <w:t>Χωρισμός ενοτήτων:</w:t>
      </w:r>
      <w:r w:rsidRPr="00C940F4">
        <w:rPr>
          <w:rFonts w:ascii="Arial Narrow" w:hAnsi="Arial Narrow"/>
        </w:rPr>
        <w:t xml:space="preserve"> Η κάθε ενότητα καθορίζεται από την αλλαγή των προσώπων ή του τόπου ή του θέματος. Σε κάθε ενότητα δίνουμε ένα σύντομο πλαγιότιτλο που θα προσδιορίζει το βασικό θέμα της ενότητας. Όσο πιο σύντομο είναι ένα κείμενο, τόσο λιγότερες ενότητες χωρίζουμε (π.χ. «Ο παππούς και το εγγονάκι»).</w:t>
      </w:r>
    </w:p>
    <w:p w:rsidR="00D105BD" w:rsidRPr="00C940F4" w:rsidRDefault="00D105BD" w:rsidP="00D105BD">
      <w:pPr>
        <w:ind w:left="-993" w:right="-908"/>
        <w:jc w:val="both"/>
        <w:rPr>
          <w:rFonts w:ascii="Arial Narrow" w:hAnsi="Arial Narrow"/>
        </w:rPr>
      </w:pPr>
      <w:r w:rsidRPr="00C940F4">
        <w:rPr>
          <w:rFonts w:ascii="Arial Narrow" w:hAnsi="Arial Narrow"/>
          <w:b/>
          <w:sz w:val="28"/>
          <w:szCs w:val="28"/>
        </w:rPr>
        <w:t>Χαρακτηρισμός της γλώσσας</w:t>
      </w:r>
      <w:r w:rsidRPr="00C940F4">
        <w:rPr>
          <w:rFonts w:ascii="Arial Narrow" w:hAnsi="Arial Narrow"/>
        </w:rPr>
        <w:t xml:space="preserve">: Εάν σε ένα κείμενο χρησιμοποιείται η απλή καθημερινή γλώσσα, τότε σχολιάζουμε ότι η γλώσσα του κειμένου είναι η </w:t>
      </w:r>
      <w:r w:rsidRPr="00C940F4">
        <w:rPr>
          <w:rFonts w:ascii="Arial Narrow" w:hAnsi="Arial Narrow"/>
          <w:u w:val="single"/>
        </w:rPr>
        <w:t>απλή νέα ελληνική</w:t>
      </w:r>
      <w:r w:rsidRPr="00C940F4">
        <w:rPr>
          <w:rFonts w:ascii="Arial Narrow" w:hAnsi="Arial Narrow"/>
        </w:rPr>
        <w:t xml:space="preserve">. Ένα κείμενο, όμως, μπορεί να περιέχει και λέξεις από την </w:t>
      </w:r>
      <w:r w:rsidRPr="00C940F4">
        <w:rPr>
          <w:rFonts w:ascii="Arial Narrow" w:hAnsi="Arial Narrow"/>
          <w:u w:val="single"/>
        </w:rPr>
        <w:t>καθαρεύουσα</w:t>
      </w:r>
      <w:r w:rsidRPr="00C940F4">
        <w:rPr>
          <w:rFonts w:ascii="Arial Narrow" w:hAnsi="Arial Narrow"/>
        </w:rPr>
        <w:t xml:space="preserve"> (π.χ. «</w:t>
      </w:r>
      <w:proofErr w:type="spellStart"/>
      <w:r w:rsidRPr="00C940F4">
        <w:rPr>
          <w:rFonts w:ascii="Arial Narrow" w:hAnsi="Arial Narrow"/>
        </w:rPr>
        <w:t>Γραφείον</w:t>
      </w:r>
      <w:proofErr w:type="spellEnd"/>
      <w:r w:rsidRPr="00C940F4">
        <w:rPr>
          <w:rFonts w:ascii="Arial Narrow" w:hAnsi="Arial Narrow"/>
        </w:rPr>
        <w:t xml:space="preserve"> Ιδεών») ή ιδιωματισμούς από τη </w:t>
      </w:r>
      <w:r w:rsidRPr="00C940F4">
        <w:rPr>
          <w:rFonts w:ascii="Arial Narrow" w:hAnsi="Arial Narrow"/>
          <w:u w:val="single"/>
        </w:rPr>
        <w:t>διάλεκτο</w:t>
      </w:r>
      <w:r w:rsidRPr="00C940F4">
        <w:rPr>
          <w:rFonts w:ascii="Arial Narrow" w:hAnsi="Arial Narrow"/>
        </w:rPr>
        <w:t xml:space="preserve"> (ιδίωμα-</w:t>
      </w:r>
      <w:proofErr w:type="spellStart"/>
      <w:r w:rsidRPr="00C940F4">
        <w:rPr>
          <w:rFonts w:ascii="Arial Narrow" w:hAnsi="Arial Narrow"/>
        </w:rPr>
        <w:t>ντοπιολαλι</w:t>
      </w:r>
      <w:proofErr w:type="spellEnd"/>
      <w:r w:rsidRPr="00C940F4">
        <w:rPr>
          <w:rFonts w:ascii="Arial Narrow" w:hAnsi="Arial Narrow"/>
        </w:rPr>
        <w:t xml:space="preserve">ά) κάποιου τόπου (π.χ. «Η Νέα Παιδαγωγική») ή από την </w:t>
      </w:r>
      <w:r w:rsidRPr="00C940F4">
        <w:rPr>
          <w:rFonts w:ascii="Arial Narrow" w:hAnsi="Arial Narrow"/>
          <w:u w:val="single"/>
        </w:rPr>
        <w:t>ιδιόλεκτο</w:t>
      </w:r>
      <w:r w:rsidRPr="00C940F4">
        <w:rPr>
          <w:rFonts w:ascii="Arial Narrow" w:hAnsi="Arial Narrow"/>
        </w:rPr>
        <w:t xml:space="preserve"> κάποιας ομάδας ανθρώπων (π.χ. «Οι πιτσιρίκοι»-γλώσσα της </w:t>
      </w:r>
      <w:proofErr w:type="spellStart"/>
      <w:r w:rsidRPr="00C940F4">
        <w:rPr>
          <w:rFonts w:ascii="Arial Narrow" w:hAnsi="Arial Narrow"/>
        </w:rPr>
        <w:t>΄΄πιάτσας</w:t>
      </w:r>
      <w:proofErr w:type="spellEnd"/>
      <w:r w:rsidRPr="00C940F4">
        <w:rPr>
          <w:rFonts w:ascii="Arial Narrow" w:hAnsi="Arial Narrow"/>
        </w:rPr>
        <w:t xml:space="preserve">’’, «Τα κόκκινα λουστρίνια»). </w:t>
      </w:r>
    </w:p>
    <w:p w:rsidR="00D105BD" w:rsidRPr="00C940F4" w:rsidRDefault="00D105BD" w:rsidP="00D105BD">
      <w:pPr>
        <w:ind w:left="-993" w:right="-908"/>
        <w:jc w:val="both"/>
        <w:rPr>
          <w:rFonts w:ascii="Arial Narrow" w:hAnsi="Arial Narrow"/>
          <w:b/>
          <w:sz w:val="28"/>
          <w:szCs w:val="28"/>
        </w:rPr>
      </w:pPr>
      <w:r w:rsidRPr="00C940F4">
        <w:rPr>
          <w:rFonts w:ascii="Arial Narrow" w:hAnsi="Arial Narrow"/>
          <w:b/>
          <w:sz w:val="28"/>
          <w:szCs w:val="28"/>
        </w:rPr>
        <w:t>Το ύφος ενός κειμένου:</w:t>
      </w:r>
    </w:p>
    <w:p w:rsidR="00D105BD" w:rsidRPr="00C940F4" w:rsidRDefault="00D105BD" w:rsidP="00D105BD">
      <w:pPr>
        <w:ind w:left="-993" w:right="-908"/>
        <w:jc w:val="both"/>
        <w:rPr>
          <w:rFonts w:ascii="Arial Narrow" w:hAnsi="Arial Narrow"/>
          <w:b/>
        </w:rPr>
      </w:pPr>
      <w:r w:rsidRPr="00C940F4">
        <w:rPr>
          <w:rFonts w:ascii="Arial Narrow" w:hAnsi="Arial Narrow"/>
        </w:rPr>
        <w:t xml:space="preserve">Το λεξιλόγιο του κειμένου είναι απλό και κατανοητό, δεν υπάρχουν δυσνόητες λέξεις ή φράσεις, δεν χρησιμοποιούνται πολλά σχήματα λόγου  </w:t>
      </w:r>
      <w:r w:rsidRPr="00C940F4">
        <w:rPr>
          <w:rFonts w:ascii="Arial Narrow" w:hAnsi="Arial Narrow"/>
        </w:rPr>
        <w:sym w:font="Wingdings" w:char="F0F0"/>
      </w:r>
      <w:r w:rsidRPr="00C940F4">
        <w:rPr>
          <w:rFonts w:ascii="Arial Narrow" w:hAnsi="Arial Narrow"/>
        </w:rPr>
        <w:t xml:space="preserve"> </w:t>
      </w:r>
      <w:r w:rsidRPr="00C940F4">
        <w:rPr>
          <w:rFonts w:ascii="Arial Narrow" w:hAnsi="Arial Narrow"/>
          <w:b/>
        </w:rPr>
        <w:t>Ύφος απλό (λιτό)</w:t>
      </w:r>
    </w:p>
    <w:p w:rsidR="00D105BD" w:rsidRPr="00C940F4" w:rsidRDefault="00D105BD" w:rsidP="00D105BD">
      <w:pPr>
        <w:ind w:left="-993" w:right="-908"/>
        <w:jc w:val="both"/>
        <w:rPr>
          <w:rFonts w:ascii="Arial Narrow" w:hAnsi="Arial Narrow"/>
        </w:rPr>
      </w:pPr>
      <w:r w:rsidRPr="00C940F4">
        <w:rPr>
          <w:rFonts w:ascii="Arial Narrow" w:hAnsi="Arial Narrow"/>
        </w:rPr>
        <w:t xml:space="preserve">Το κείμενο είναι ενδιαφέρον, τα γεγονότα που περιέχονται αφηγούνται παραστατικά </w:t>
      </w:r>
      <w:r w:rsidRPr="00C940F4">
        <w:rPr>
          <w:rFonts w:ascii="Arial Narrow" w:hAnsi="Arial Narrow"/>
        </w:rPr>
        <w:sym w:font="Wingdings" w:char="F0F0"/>
      </w:r>
      <w:r w:rsidRPr="00C940F4">
        <w:rPr>
          <w:rFonts w:ascii="Arial Narrow" w:hAnsi="Arial Narrow"/>
        </w:rPr>
        <w:t xml:space="preserve"> </w:t>
      </w:r>
      <w:r w:rsidRPr="00C940F4">
        <w:rPr>
          <w:rFonts w:ascii="Arial Narrow" w:hAnsi="Arial Narrow"/>
          <w:b/>
        </w:rPr>
        <w:t>Ύφος ζωντανό, παραστατικό</w:t>
      </w:r>
    </w:p>
    <w:p w:rsidR="00D105BD" w:rsidRPr="00C940F4" w:rsidRDefault="00D105BD" w:rsidP="00D105BD">
      <w:pPr>
        <w:ind w:left="-993" w:right="-908"/>
        <w:jc w:val="both"/>
        <w:rPr>
          <w:rFonts w:ascii="Arial Narrow" w:hAnsi="Arial Narrow"/>
          <w:b/>
        </w:rPr>
      </w:pPr>
      <w:r w:rsidRPr="00C940F4">
        <w:rPr>
          <w:rFonts w:ascii="Arial Narrow" w:hAnsi="Arial Narrow"/>
        </w:rPr>
        <w:t xml:space="preserve">Περιέχονται στοιχεία στο κείμενο που μας κάνουν να γελούμε </w:t>
      </w:r>
      <w:r w:rsidRPr="00C940F4">
        <w:rPr>
          <w:rFonts w:ascii="Arial Narrow" w:hAnsi="Arial Narrow"/>
        </w:rPr>
        <w:sym w:font="Wingdings" w:char="F0F0"/>
      </w:r>
      <w:r w:rsidRPr="00C940F4">
        <w:rPr>
          <w:rFonts w:ascii="Arial Narrow" w:hAnsi="Arial Narrow"/>
        </w:rPr>
        <w:t xml:space="preserve"> </w:t>
      </w:r>
      <w:r w:rsidRPr="00C940F4">
        <w:rPr>
          <w:rFonts w:ascii="Arial Narrow" w:hAnsi="Arial Narrow"/>
          <w:b/>
        </w:rPr>
        <w:t>Ύφος χιουμοριστικό</w:t>
      </w:r>
    </w:p>
    <w:p w:rsidR="00D105BD" w:rsidRPr="00C940F4" w:rsidRDefault="00D105BD" w:rsidP="00D105BD">
      <w:pPr>
        <w:ind w:left="-993" w:right="-908"/>
        <w:jc w:val="both"/>
        <w:rPr>
          <w:rFonts w:ascii="Arial Narrow" w:hAnsi="Arial Narrow"/>
          <w:b/>
        </w:rPr>
      </w:pPr>
      <w:r w:rsidRPr="00C940F4">
        <w:rPr>
          <w:rFonts w:ascii="Arial Narrow" w:hAnsi="Arial Narrow"/>
        </w:rPr>
        <w:t xml:space="preserve">Στο κείμενο περιέχονται πολλά εκφραστικά μέσα ή πολλές λέξεις που συνηθίζονται στον επίσημο λόγο </w:t>
      </w:r>
      <w:r w:rsidRPr="00C940F4">
        <w:rPr>
          <w:rFonts w:ascii="Arial Narrow" w:hAnsi="Arial Narrow"/>
        </w:rPr>
        <w:sym w:font="Wingdings" w:char="F0F0"/>
      </w:r>
      <w:r w:rsidRPr="00C940F4">
        <w:rPr>
          <w:rFonts w:ascii="Arial Narrow" w:hAnsi="Arial Narrow"/>
        </w:rPr>
        <w:t xml:space="preserve"> </w:t>
      </w:r>
      <w:r w:rsidRPr="00C940F4">
        <w:rPr>
          <w:rFonts w:ascii="Arial Narrow" w:hAnsi="Arial Narrow"/>
          <w:b/>
        </w:rPr>
        <w:t>Ύφος γλαφυρό</w:t>
      </w:r>
    </w:p>
    <w:p w:rsidR="00D105BD" w:rsidRPr="00C940F4" w:rsidRDefault="00D105BD" w:rsidP="00D105BD">
      <w:pPr>
        <w:ind w:left="-993" w:right="-908"/>
        <w:jc w:val="both"/>
        <w:rPr>
          <w:rFonts w:ascii="Arial Narrow" w:hAnsi="Arial Narrow"/>
        </w:rPr>
      </w:pPr>
      <w:r w:rsidRPr="00C940F4">
        <w:rPr>
          <w:rFonts w:ascii="Arial Narrow" w:hAnsi="Arial Narrow"/>
        </w:rPr>
        <w:t xml:space="preserve">Στο κείμενο γίνεται ειρωνική αναφορά σε κάποιους ήρωες </w:t>
      </w:r>
      <w:r w:rsidRPr="00C940F4">
        <w:rPr>
          <w:rFonts w:ascii="Arial Narrow" w:hAnsi="Arial Narrow"/>
        </w:rPr>
        <w:sym w:font="Wingdings" w:char="F0F0"/>
      </w:r>
      <w:r w:rsidRPr="00C940F4">
        <w:rPr>
          <w:rFonts w:ascii="Arial Narrow" w:hAnsi="Arial Narrow"/>
        </w:rPr>
        <w:t xml:space="preserve"> </w:t>
      </w:r>
      <w:r w:rsidRPr="00C940F4">
        <w:rPr>
          <w:rFonts w:ascii="Arial Narrow" w:hAnsi="Arial Narrow"/>
          <w:b/>
        </w:rPr>
        <w:t>Ύφος ειρωνικό</w:t>
      </w:r>
      <w:r>
        <w:rPr>
          <w:rFonts w:ascii="Arial Narrow" w:hAnsi="Arial Narrow"/>
        </w:rPr>
        <w:tab/>
      </w:r>
      <w:r w:rsidRPr="00C940F4">
        <w:rPr>
          <w:rFonts w:ascii="Arial Narrow" w:hAnsi="Arial Narrow"/>
        </w:rPr>
        <w:t>κ.ά.</w:t>
      </w:r>
    </w:p>
    <w:p w:rsidR="00D105BD" w:rsidRPr="00C940F4" w:rsidRDefault="00D105BD" w:rsidP="00D105BD">
      <w:pPr>
        <w:ind w:left="-993" w:right="-908"/>
        <w:jc w:val="both"/>
        <w:rPr>
          <w:rFonts w:ascii="Arial Narrow" w:hAnsi="Arial Narrow"/>
          <w:sz w:val="28"/>
          <w:szCs w:val="28"/>
        </w:rPr>
      </w:pPr>
      <w:r w:rsidRPr="00C940F4">
        <w:rPr>
          <w:rFonts w:ascii="Arial Narrow" w:hAnsi="Arial Narrow"/>
          <w:b/>
          <w:sz w:val="28"/>
          <w:szCs w:val="28"/>
        </w:rPr>
        <w:t>Αφηγηματικοί τρόποι:</w:t>
      </w:r>
    </w:p>
    <w:p w:rsidR="00D105BD" w:rsidRPr="00C940F4" w:rsidRDefault="00D105BD" w:rsidP="00D105BD">
      <w:pPr>
        <w:numPr>
          <w:ilvl w:val="0"/>
          <w:numId w:val="1"/>
        </w:numPr>
        <w:spacing w:after="0" w:line="240" w:lineRule="auto"/>
        <w:ind w:left="-993" w:right="-908" w:firstLine="0"/>
        <w:jc w:val="both"/>
        <w:rPr>
          <w:rFonts w:ascii="Arial Narrow" w:hAnsi="Arial Narrow"/>
        </w:rPr>
      </w:pPr>
      <w:r w:rsidRPr="00C940F4">
        <w:rPr>
          <w:rFonts w:ascii="Arial Narrow" w:hAnsi="Arial Narrow"/>
        </w:rPr>
        <w:t>Αφήγηση</w:t>
      </w:r>
    </w:p>
    <w:p w:rsidR="00D105BD" w:rsidRPr="00C940F4" w:rsidRDefault="00D105BD" w:rsidP="00D105BD">
      <w:pPr>
        <w:numPr>
          <w:ilvl w:val="0"/>
          <w:numId w:val="1"/>
        </w:numPr>
        <w:spacing w:after="0" w:line="240" w:lineRule="auto"/>
        <w:ind w:left="-993" w:right="-908" w:firstLine="0"/>
        <w:jc w:val="both"/>
        <w:rPr>
          <w:rFonts w:ascii="Arial Narrow" w:hAnsi="Arial Narrow"/>
        </w:rPr>
      </w:pPr>
      <w:r w:rsidRPr="00C940F4">
        <w:rPr>
          <w:rFonts w:ascii="Arial Narrow" w:hAnsi="Arial Narrow"/>
        </w:rPr>
        <w:t>Περιγραφή</w:t>
      </w:r>
    </w:p>
    <w:p w:rsidR="00D105BD" w:rsidRPr="00C940F4" w:rsidRDefault="00D105BD" w:rsidP="00D105BD">
      <w:pPr>
        <w:numPr>
          <w:ilvl w:val="0"/>
          <w:numId w:val="1"/>
        </w:numPr>
        <w:spacing w:after="0" w:line="240" w:lineRule="auto"/>
        <w:ind w:left="-993" w:right="-908" w:firstLine="0"/>
        <w:jc w:val="both"/>
        <w:rPr>
          <w:rFonts w:ascii="Arial Narrow" w:hAnsi="Arial Narrow"/>
        </w:rPr>
      </w:pPr>
      <w:r w:rsidRPr="00C940F4">
        <w:rPr>
          <w:rFonts w:ascii="Arial Narrow" w:hAnsi="Arial Narrow"/>
        </w:rPr>
        <w:t>Διάλογος</w:t>
      </w:r>
    </w:p>
    <w:p w:rsidR="00D105BD" w:rsidRPr="00C940F4" w:rsidRDefault="00D105BD" w:rsidP="00D105BD">
      <w:pPr>
        <w:numPr>
          <w:ilvl w:val="0"/>
          <w:numId w:val="1"/>
        </w:numPr>
        <w:spacing w:after="0" w:line="240" w:lineRule="auto"/>
        <w:ind w:left="-993" w:right="-908" w:firstLine="0"/>
        <w:jc w:val="both"/>
        <w:rPr>
          <w:rFonts w:ascii="Arial Narrow" w:hAnsi="Arial Narrow"/>
        </w:rPr>
      </w:pPr>
      <w:r w:rsidRPr="00C940F4">
        <w:rPr>
          <w:rFonts w:ascii="Arial Narrow" w:hAnsi="Arial Narrow"/>
        </w:rPr>
        <w:t xml:space="preserve">Εσωτερικός μονόλογος </w:t>
      </w:r>
    </w:p>
    <w:p w:rsidR="00D105BD" w:rsidRPr="00C940F4" w:rsidRDefault="00D105BD" w:rsidP="00D105BD">
      <w:pPr>
        <w:ind w:left="-993" w:right="-908"/>
        <w:jc w:val="both"/>
        <w:rPr>
          <w:rFonts w:ascii="Arial Narrow" w:hAnsi="Arial Narrow"/>
        </w:rPr>
      </w:pPr>
    </w:p>
    <w:p w:rsidR="00D105BD" w:rsidRPr="00C940F4" w:rsidRDefault="00D105BD" w:rsidP="00D105BD">
      <w:pPr>
        <w:ind w:left="-993" w:right="-908"/>
        <w:jc w:val="both"/>
        <w:rPr>
          <w:rFonts w:ascii="Arial Narrow" w:hAnsi="Arial Narrow"/>
          <w:b/>
          <w:sz w:val="28"/>
          <w:szCs w:val="28"/>
        </w:rPr>
      </w:pPr>
      <w:r w:rsidRPr="00C940F4">
        <w:rPr>
          <w:rFonts w:ascii="Arial Narrow" w:hAnsi="Arial Narrow"/>
          <w:b/>
          <w:sz w:val="28"/>
          <w:szCs w:val="28"/>
        </w:rPr>
        <w:t>Εκφραστικά μέσα</w:t>
      </w:r>
    </w:p>
    <w:p w:rsidR="00D105BD" w:rsidRPr="00C940F4" w:rsidRDefault="00D105BD" w:rsidP="00D105BD">
      <w:pPr>
        <w:numPr>
          <w:ilvl w:val="0"/>
          <w:numId w:val="2"/>
        </w:numPr>
        <w:spacing w:after="0" w:line="240" w:lineRule="auto"/>
        <w:ind w:left="-993" w:right="-908" w:firstLine="0"/>
        <w:jc w:val="both"/>
        <w:rPr>
          <w:rFonts w:ascii="Arial Narrow" w:hAnsi="Arial Narrow"/>
        </w:rPr>
      </w:pPr>
      <w:r w:rsidRPr="00C940F4">
        <w:rPr>
          <w:rFonts w:ascii="Arial Narrow" w:hAnsi="Arial Narrow"/>
        </w:rPr>
        <w:lastRenderedPageBreak/>
        <w:t>Εικόνες</w:t>
      </w:r>
    </w:p>
    <w:p w:rsidR="00D105BD" w:rsidRPr="00C940F4" w:rsidRDefault="00D105BD" w:rsidP="00D105BD">
      <w:pPr>
        <w:numPr>
          <w:ilvl w:val="0"/>
          <w:numId w:val="2"/>
        </w:numPr>
        <w:spacing w:after="0" w:line="240" w:lineRule="auto"/>
        <w:ind w:left="-993" w:right="-908" w:firstLine="0"/>
        <w:jc w:val="both"/>
        <w:rPr>
          <w:rFonts w:ascii="Arial Narrow" w:hAnsi="Arial Narrow"/>
        </w:rPr>
      </w:pPr>
      <w:r w:rsidRPr="00C940F4">
        <w:rPr>
          <w:rFonts w:ascii="Arial Narrow" w:hAnsi="Arial Narrow"/>
        </w:rPr>
        <w:t>Σχήματα λόγου (μεταφορά, παρομοίωση, αποσιώπηση, επανάληψη, αντίθεση, υπερβολή, ειρωνεία, αλληγορία, ασύνδετο σχήμα κ.ά.)</w:t>
      </w:r>
    </w:p>
    <w:p w:rsidR="00D105BD" w:rsidRDefault="00D105BD" w:rsidP="00D105BD">
      <w:pPr>
        <w:ind w:left="-993" w:right="-908"/>
        <w:jc w:val="both"/>
        <w:rPr>
          <w:rFonts w:ascii="Arial Narrow" w:hAnsi="Arial Narrow"/>
        </w:rPr>
      </w:pPr>
    </w:p>
    <w:p w:rsidR="0015282B" w:rsidRDefault="0015282B"/>
    <w:sectPr w:rsidR="001528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KBerkeleyLightPolUni_W">
    <w:altName w:val="Palatino Linotype"/>
    <w:charset w:val="A1"/>
    <w:family w:val="roman"/>
    <w:pitch w:val="variable"/>
    <w:sig w:usb0="00000001"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D35AD"/>
    <w:multiLevelType w:val="hybridMultilevel"/>
    <w:tmpl w:val="CEA046B4"/>
    <w:lvl w:ilvl="0" w:tplc="A9D615A4">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78F65580"/>
    <w:multiLevelType w:val="hybridMultilevel"/>
    <w:tmpl w:val="AACC03B0"/>
    <w:lvl w:ilvl="0" w:tplc="A9D615A4">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05BD"/>
    <w:rsid w:val="0015282B"/>
    <w:rsid w:val="00D105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2305</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2024-09-14T12:34:00Z</dcterms:created>
  <dcterms:modified xsi:type="dcterms:W3CDTF">2024-09-14T12:37:00Z</dcterms:modified>
</cp:coreProperties>
</file>