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5F" w:rsidRDefault="00FB5A70" w:rsidP="00FB5A70">
      <w:pPr>
        <w:pStyle w:val="1"/>
      </w:pPr>
      <w:r>
        <w:t>1.2</w:t>
      </w:r>
      <w:r w:rsidR="0094065F">
        <w:t xml:space="preserve"> </w:t>
      </w:r>
      <w:r w:rsidR="00941512">
        <w:t>Μίγματα</w:t>
      </w:r>
      <w:r w:rsidR="001969BC">
        <w:t>-Διαλύματα</w:t>
      </w:r>
    </w:p>
    <w:p w:rsidR="00941512" w:rsidRPr="00A253A7" w:rsidRDefault="00941512" w:rsidP="00C7262D">
      <w:pPr>
        <w:pStyle w:val="a"/>
        <w:jc w:val="both"/>
        <w:rPr>
          <w:rFonts w:asciiTheme="minorHAnsi" w:hAnsiTheme="minorHAnsi" w:cstheme="minorBidi"/>
        </w:rPr>
      </w:pPr>
      <w:r w:rsidRPr="00941512">
        <w:t xml:space="preserve">Να </w:t>
      </w:r>
      <w:r w:rsidRPr="001969BC">
        <w:t>χαρακτηρίσετε</w:t>
      </w:r>
      <w:r w:rsidRPr="00941512">
        <w:t xml:space="preserve"> ως ομογενές (Ο) ή ετερογενές (Ε) καθένα από τα παρακάτω</w:t>
      </w:r>
      <w:r w:rsidRPr="00941512">
        <w:t xml:space="preserve"> </w:t>
      </w:r>
      <w:r w:rsidRPr="00941512">
        <w:t xml:space="preserve">μείγματα. </w:t>
      </w:r>
      <w:r w:rsidRPr="00941512">
        <w:br/>
      </w:r>
      <w:r w:rsidRPr="00941512">
        <w:t>κρασί …….. σούπα …….. εμφιαλωμένο νερό …….. μελάνι …….. ζάχαρη με</w:t>
      </w:r>
      <w:r w:rsidRPr="00941512">
        <w:t xml:space="preserve"> </w:t>
      </w:r>
      <w:r w:rsidRPr="00941512">
        <w:t>κανέλλα …….. λαδόξιδο …….. τσάι …….. αίμα …….. γάλα …… αλατόνερο …….. καπνός…….. αέρας δωματίου …….. ξίδι …….. φυσικός χυμός πορτοκαλιού ……..</w:t>
      </w:r>
    </w:p>
    <w:p w:rsidR="001969BC" w:rsidRDefault="001969BC" w:rsidP="001969BC">
      <w:pPr>
        <w:pStyle w:val="Default"/>
      </w:pPr>
    </w:p>
    <w:p w:rsidR="001969BC" w:rsidRPr="001969BC" w:rsidRDefault="001969BC" w:rsidP="00C7262D">
      <w:pPr>
        <w:pStyle w:val="a"/>
      </w:pPr>
      <w:r>
        <w:t>Ποια υλικά ονομάζονται μείγματα; Σε ποιες κατηγορίες διακρίνονται, να δώσετε και παράδειγμα για την κάθε περίπτωση</w:t>
      </w:r>
      <w:r>
        <w:br/>
      </w:r>
      <w:r w:rsidRPr="001969BC">
        <w:t>…………………………………………………………………………………………………………………………</w:t>
      </w:r>
      <w:r w:rsidRPr="001969BC">
        <w:br/>
      </w:r>
      <w:r w:rsidRPr="001969BC">
        <w:t>…………………………………………………………………</w:t>
      </w:r>
      <w:r w:rsidRPr="001969BC">
        <w:t>………………………………………………………</w:t>
      </w:r>
      <w:r w:rsidRPr="001969BC">
        <w:t>…………………………………………………………………</w:t>
      </w:r>
      <w:r w:rsidRPr="001969BC">
        <w:t>………………………………………………………</w:t>
      </w:r>
    </w:p>
    <w:p w:rsidR="001969BC" w:rsidRPr="001969BC" w:rsidRDefault="001969BC" w:rsidP="001969BC">
      <w:pPr>
        <w:pStyle w:val="a"/>
      </w:pPr>
      <w:r>
        <w:t xml:space="preserve">Τι ονομάζεται ετερογενές μείγμα; </w:t>
      </w:r>
      <w:r>
        <w:br/>
      </w:r>
      <w:r w:rsidRPr="001969BC">
        <w:t>…………………………………………………………………………………………………………………………</w:t>
      </w:r>
      <w:r w:rsidRPr="001969BC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9BC" w:rsidRDefault="001969BC" w:rsidP="00C7262D">
      <w:pPr>
        <w:pStyle w:val="a"/>
        <w:rPr>
          <w:sz w:val="28"/>
          <w:szCs w:val="28"/>
        </w:rPr>
      </w:pPr>
      <w:r>
        <w:t xml:space="preserve">Να συμπληρώσετε τα κενά: </w:t>
      </w:r>
      <w:r>
        <w:br/>
      </w:r>
      <w:r w:rsidRPr="001969BC">
        <w:rPr>
          <w:b/>
          <w:bCs/>
        </w:rPr>
        <w:t xml:space="preserve">Ομογενές </w:t>
      </w:r>
      <w:r w:rsidRPr="001969BC">
        <w:t>ονομάζεται το μείγμα το οποίο έχει την ίδια ………………….. σε όλη την ………………… του (άρα και τις ίδιες ……………………..) και στο οποίο δεν μπορούμε να ……………………….. τα συστατικά του.</w:t>
      </w:r>
      <w:r w:rsidRPr="001969BC">
        <w:rPr>
          <w:sz w:val="28"/>
          <w:szCs w:val="28"/>
        </w:rPr>
        <w:t xml:space="preserve"> </w:t>
      </w:r>
    </w:p>
    <w:p w:rsidR="001969BC" w:rsidRPr="001969BC" w:rsidRDefault="001969BC" w:rsidP="001969BC">
      <w:pPr>
        <w:pStyle w:val="a"/>
      </w:pPr>
      <w:r w:rsidRPr="001969BC">
        <w:t xml:space="preserve">Να γράψετε 2 από τις χαρακτηριστικές ιδιότητες των μειγμάτων. </w:t>
      </w:r>
      <w:r>
        <w:br/>
      </w:r>
      <w:r w:rsidRPr="001969BC">
        <w:t>………………………………………………………………………………………………</w:t>
      </w:r>
      <w:r>
        <w:t>………………………………</w:t>
      </w:r>
      <w:r>
        <w:br/>
      </w:r>
      <w:r w:rsidRPr="001969BC">
        <w:t>………………………………………………</w:t>
      </w:r>
      <w:r>
        <w:t>………………………………………………………………………………</w:t>
      </w:r>
    </w:p>
    <w:p w:rsidR="001969BC" w:rsidRDefault="001969BC" w:rsidP="001969BC">
      <w:pPr>
        <w:pStyle w:val="a"/>
      </w:pPr>
      <w:r>
        <w:t xml:space="preserve">Ποιες από τις παρακάτω προτάσεις είναι </w:t>
      </w:r>
      <w:r>
        <w:rPr>
          <w:b/>
          <w:bCs/>
        </w:rPr>
        <w:t xml:space="preserve">σωστές </w:t>
      </w:r>
      <w:r>
        <w:t xml:space="preserve">και ποιες </w:t>
      </w:r>
      <w:r>
        <w:rPr>
          <w:b/>
          <w:bCs/>
        </w:rPr>
        <w:t>λανθασμένες</w:t>
      </w:r>
      <w:r>
        <w:t xml:space="preserve">; </w:t>
      </w:r>
    </w:p>
    <w:p w:rsidR="001969BC" w:rsidRDefault="001969BC" w:rsidP="00244391">
      <w:pPr>
        <w:pStyle w:val="a0"/>
      </w:pPr>
      <w:r>
        <w:t xml:space="preserve">Η αναλογία των συστατικών ενός μείγματος είναι σταθερή. </w:t>
      </w:r>
    </w:p>
    <w:p w:rsidR="001969BC" w:rsidRDefault="001969BC" w:rsidP="00244391">
      <w:pPr>
        <w:pStyle w:val="a0"/>
      </w:pPr>
      <w:r>
        <w:t xml:space="preserve">Αν αναμείξουμε νερό και αλάτι, μπορούμε να παρασκευάσουμε άπειρο αριθμό μειγμάτων. </w:t>
      </w:r>
    </w:p>
    <w:p w:rsidR="001969BC" w:rsidRDefault="001969BC" w:rsidP="00244391">
      <w:pPr>
        <w:pStyle w:val="a0"/>
      </w:pPr>
      <w:r>
        <w:t xml:space="preserve">Τα συστατικά ενός μείγματος, διατηρούν πολλές από τις ιδιότητές τους . </w:t>
      </w:r>
    </w:p>
    <w:p w:rsidR="001969BC" w:rsidRDefault="001969BC" w:rsidP="00244391">
      <w:pPr>
        <w:pStyle w:val="a0"/>
      </w:pPr>
      <w:r>
        <w:t xml:space="preserve">Τα ομογενή μείγματα έχουν την ίδια ποιοτική και ποσοτική σύσταση, </w:t>
      </w:r>
    </w:p>
    <w:p w:rsidR="001969BC" w:rsidRDefault="001969BC" w:rsidP="001969BC">
      <w:pPr>
        <w:pStyle w:val="a"/>
        <w:numPr>
          <w:ilvl w:val="0"/>
          <w:numId w:val="0"/>
        </w:numPr>
        <w:ind w:left="1134"/>
      </w:pPr>
      <w:r>
        <w:t xml:space="preserve">σε όλη τη μάζα τους. </w:t>
      </w:r>
    </w:p>
    <w:p w:rsidR="001969BC" w:rsidRDefault="001969BC" w:rsidP="00244391">
      <w:pPr>
        <w:pStyle w:val="a0"/>
      </w:pPr>
      <w:r>
        <w:t xml:space="preserve">Αν αναμείξουμε δύο υγρά, προκύπτει πάντοτε ομογενές μείγμα. </w:t>
      </w:r>
    </w:p>
    <w:p w:rsidR="001969BC" w:rsidRDefault="001969BC" w:rsidP="00244391">
      <w:pPr>
        <w:pStyle w:val="a0"/>
      </w:pPr>
      <w:r>
        <w:t xml:space="preserve"> Κάθε μείγμα περιέχει δύο ή περισσότερα συστατικά. </w:t>
      </w:r>
    </w:p>
    <w:p w:rsidR="00A253A7" w:rsidRDefault="001969BC" w:rsidP="00C7262D">
      <w:pPr>
        <w:pStyle w:val="a"/>
        <w:jc w:val="both"/>
      </w:pPr>
      <w:r>
        <w:t>Τι είναι τα διαλύματα; Από ποια συστατικά αποτελείται ένα διάλυμα; Ποιο συστατικό του διαλύματος ορίζεται ως διαλύτης; Δώστε δυο παραδείγματα διαλυμάτων.</w:t>
      </w:r>
    </w:p>
    <w:p w:rsidR="00244391" w:rsidRDefault="00244391" w:rsidP="00244391">
      <w:pPr>
        <w:pStyle w:val="a"/>
      </w:pPr>
      <w:r>
        <w:t>10</w:t>
      </w:r>
      <w:r>
        <w:rPr>
          <w:b/>
          <w:bCs/>
        </w:rPr>
        <w:t xml:space="preserve">. </w:t>
      </w:r>
      <w:r>
        <w:t xml:space="preserve">Να χαρακτηρίσετε σαν </w:t>
      </w:r>
      <w:r>
        <w:rPr>
          <w:b/>
          <w:bCs/>
        </w:rPr>
        <w:t xml:space="preserve">Σωστή </w:t>
      </w:r>
      <w:r>
        <w:t xml:space="preserve">ή </w:t>
      </w:r>
      <w:r>
        <w:rPr>
          <w:b/>
          <w:bCs/>
        </w:rPr>
        <w:t xml:space="preserve">Λάθος </w:t>
      </w:r>
      <w:r>
        <w:t xml:space="preserve">κάθε μια από τις παρακάτω προτάσεις: </w:t>
      </w:r>
    </w:p>
    <w:p w:rsidR="00244391" w:rsidRDefault="00244391" w:rsidP="00244391">
      <w:pPr>
        <w:pStyle w:val="a0"/>
      </w:pPr>
      <w:r>
        <w:t xml:space="preserve">Τα διαλύματα έχουν τις ίδιες ιδιότητες σε όλη την μάζα τους. </w:t>
      </w:r>
    </w:p>
    <w:p w:rsidR="00244391" w:rsidRDefault="00244391" w:rsidP="00244391">
      <w:pPr>
        <w:pStyle w:val="a0"/>
      </w:pPr>
      <w:r>
        <w:lastRenderedPageBreak/>
        <w:t xml:space="preserve">Ο διαλύτης μπορεί να βρίσκεται σε διαφορετική φυσική κατάσταση από το ίδιο το διάλυμα. </w:t>
      </w:r>
    </w:p>
    <w:p w:rsidR="00244391" w:rsidRDefault="00244391" w:rsidP="00244391">
      <w:pPr>
        <w:pStyle w:val="a0"/>
      </w:pPr>
      <w:r>
        <w:t xml:space="preserve">Το αλατόνερο διατηρεί κάποιες από τις ιδιότητες του νερού και του αλατιού, από τα οποία αποτελείται. </w:t>
      </w:r>
    </w:p>
    <w:p w:rsidR="00244391" w:rsidRDefault="00244391" w:rsidP="00244391">
      <w:pPr>
        <w:pStyle w:val="a0"/>
      </w:pPr>
      <w:r>
        <w:t xml:space="preserve">Το νερό χαρακτηρίζεται ως παγκόσμιος διαλύτης. </w:t>
      </w:r>
      <w:bookmarkStart w:id="0" w:name="_GoBack"/>
      <w:bookmarkEnd w:id="0"/>
    </w:p>
    <w:p w:rsidR="00244391" w:rsidRDefault="00244391" w:rsidP="00244391">
      <w:pPr>
        <w:pStyle w:val="a0"/>
      </w:pPr>
      <w:r>
        <w:t xml:space="preserve">Η διαλυμένη ουσία μπορεί να είναι στερεό, υγρό ή αέριο. </w:t>
      </w:r>
    </w:p>
    <w:p w:rsidR="00244391" w:rsidRDefault="00244391" w:rsidP="00244391">
      <w:pPr>
        <w:pStyle w:val="a0"/>
      </w:pPr>
      <w:r w:rsidRPr="00244391">
        <w:t xml:space="preserve"> Όλες οι υγρές ουσίες διαλύονται στο νερό.</w:t>
      </w:r>
    </w:p>
    <w:p w:rsidR="00C7262D" w:rsidRPr="00C7262D" w:rsidRDefault="00C7262D" w:rsidP="00C7262D">
      <w:pPr>
        <w:pStyle w:val="a"/>
        <w:rPr>
          <w:rFonts w:ascii="Times New Roman" w:hAnsi="Times New Roman"/>
          <w:lang w:eastAsia="el-GR"/>
        </w:rPr>
      </w:pPr>
      <w:r w:rsidRPr="00C7262D">
        <w:rPr>
          <w:lang w:eastAsia="el-GR"/>
        </w:rPr>
        <w:t xml:space="preserve">Ποιος είναι ο διαλύτης και ποια η διαλυμένη ουσία στα επόμενα ομογενή μείγματα; </w:t>
      </w:r>
    </w:p>
    <w:tbl>
      <w:tblPr>
        <w:tblW w:w="6864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1680"/>
        <w:gridCol w:w="1968"/>
      </w:tblGrid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nil"/>
              <w:bottom w:val="single" w:sz="6" w:space="0" w:color="00599D"/>
              <w:right w:val="nil"/>
            </w:tcBorders>
            <w:shd w:val="clear" w:color="auto" w:fill="00599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eastAsia="el-GR"/>
              </w:rPr>
              <w:t xml:space="preserve">Ομογενές Μείγμα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599D"/>
              <w:right w:val="nil"/>
            </w:tcBorders>
            <w:shd w:val="clear" w:color="auto" w:fill="00599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eastAsia="el-GR"/>
              </w:rPr>
              <w:t xml:space="preserve">Διαλύτης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599D"/>
              <w:right w:val="nil"/>
            </w:tcBorders>
            <w:shd w:val="clear" w:color="auto" w:fill="00599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eastAsia="el-GR"/>
              </w:rPr>
              <w:t xml:space="preserve">Διαλυμένη Ουσία </w:t>
            </w: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50g Νερό – 30g Αλάτι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10g Λίπος – 40g Βενζίνη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20g Σίδηρος – 2g Άνθρακας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30ml Οινόπνευμα – 10ml Νερό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3g Μπογιά – 10g </w:t>
            </w:r>
            <w:proofErr w:type="spellStart"/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>Ασετόν</w:t>
            </w:r>
            <w:proofErr w:type="spellEnd"/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20ml Χρώμα – 5ml Νέφτι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DDDDDD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108"/>
          <w:tblCellSpacing w:w="0" w:type="dxa"/>
        </w:trPr>
        <w:tc>
          <w:tcPr>
            <w:tcW w:w="3216" w:type="dxa"/>
            <w:tcBorders>
              <w:top w:val="nil"/>
              <w:left w:val="single" w:sz="6" w:space="0" w:color="00599D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l-GR"/>
              </w:rPr>
              <w:t xml:space="preserve">50ml Νερό – 15ml Θειικό Οξύ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6" w:space="0" w:color="00599D"/>
            </w:tcBorders>
            <w:shd w:val="clear" w:color="auto" w:fill="auto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  <w:tr w:rsidR="00C7262D" w:rsidRPr="00C7262D" w:rsidTr="00C7262D">
        <w:trPr>
          <w:trHeight w:val="96"/>
          <w:tblCellSpacing w:w="0" w:type="dxa"/>
        </w:trPr>
        <w:tc>
          <w:tcPr>
            <w:tcW w:w="3216" w:type="dxa"/>
            <w:tcBorders>
              <w:top w:val="single" w:sz="6" w:space="0" w:color="00599D"/>
              <w:left w:val="single" w:sz="6" w:space="0" w:color="00599D"/>
              <w:bottom w:val="single" w:sz="6" w:space="0" w:color="00599D"/>
              <w:right w:val="nil"/>
            </w:tcBorders>
            <w:shd w:val="clear" w:color="auto" w:fill="ADC5E7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  <w:r w:rsidRPr="00C7262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l-GR"/>
              </w:rPr>
              <w:t xml:space="preserve">3g Ζάχαρη – 25g Νερό </w:t>
            </w:r>
          </w:p>
        </w:tc>
        <w:tc>
          <w:tcPr>
            <w:tcW w:w="1680" w:type="dxa"/>
            <w:tcBorders>
              <w:top w:val="single" w:sz="6" w:space="0" w:color="00599D"/>
              <w:left w:val="nil"/>
              <w:bottom w:val="single" w:sz="6" w:space="0" w:color="00599D"/>
              <w:right w:val="nil"/>
            </w:tcBorders>
            <w:shd w:val="clear" w:color="auto" w:fill="ADC5E7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  <w:tc>
          <w:tcPr>
            <w:tcW w:w="1968" w:type="dxa"/>
            <w:tcBorders>
              <w:top w:val="single" w:sz="6" w:space="0" w:color="00599D"/>
              <w:left w:val="nil"/>
              <w:bottom w:val="single" w:sz="6" w:space="0" w:color="00599D"/>
              <w:right w:val="single" w:sz="6" w:space="0" w:color="00599D"/>
            </w:tcBorders>
            <w:shd w:val="clear" w:color="auto" w:fill="ADC5E7"/>
            <w:hideMark/>
          </w:tcPr>
          <w:p w:rsidR="00C7262D" w:rsidRPr="00C7262D" w:rsidRDefault="00C7262D" w:rsidP="00C7262D">
            <w:pPr>
              <w:spacing w:before="100" w:beforeAutospacing="1" w:after="142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l-GR"/>
              </w:rPr>
            </w:pPr>
          </w:p>
        </w:tc>
      </w:tr>
    </w:tbl>
    <w:p w:rsidR="00244391" w:rsidRDefault="00244391" w:rsidP="00244391">
      <w:pPr>
        <w:pStyle w:val="a0"/>
        <w:numPr>
          <w:ilvl w:val="0"/>
          <w:numId w:val="0"/>
        </w:numPr>
      </w:pPr>
    </w:p>
    <w:p w:rsidR="00C7262D" w:rsidRDefault="00C7262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244391" w:rsidRPr="00244391" w:rsidRDefault="00244391" w:rsidP="00244391">
      <w:pPr>
        <w:pStyle w:val="2"/>
      </w:pPr>
      <w:r w:rsidRPr="00244391">
        <w:lastRenderedPageBreak/>
        <w:t xml:space="preserve">ΔΙΑΧΩΡΙΣΜΟΣ ΜΕΙΓΜΑΤΩΝ </w:t>
      </w:r>
    </w:p>
    <w:p w:rsidR="00244391" w:rsidRPr="00244391" w:rsidRDefault="00244391" w:rsidP="00244391">
      <w:pPr>
        <w:pStyle w:val="a"/>
        <w:rPr>
          <w:rFonts w:ascii="Comic Sans MS" w:hAnsi="Comic Sans MS" w:cs="Comic Sans MS"/>
        </w:rPr>
      </w:pPr>
      <w:r w:rsidRPr="00244391">
        <w:t xml:space="preserve">Να χαρακτηρίσετε σαν </w:t>
      </w:r>
      <w:r w:rsidRPr="00244391">
        <w:rPr>
          <w:b/>
          <w:bCs/>
        </w:rPr>
        <w:t xml:space="preserve">Σωστή </w:t>
      </w:r>
      <w:r w:rsidRPr="00244391">
        <w:t xml:space="preserve">ή </w:t>
      </w:r>
      <w:r w:rsidRPr="00244391">
        <w:rPr>
          <w:b/>
          <w:bCs/>
        </w:rPr>
        <w:t xml:space="preserve">Λάθος </w:t>
      </w:r>
      <w:r w:rsidRPr="00244391">
        <w:t xml:space="preserve">κάθε μια από τις παρακάτω προτάσεις: </w:t>
      </w:r>
    </w:p>
    <w:p w:rsidR="00244391" w:rsidRPr="00244391" w:rsidRDefault="00244391" w:rsidP="00244391">
      <w:pPr>
        <w:pStyle w:val="a0"/>
        <w:rPr>
          <w:rFonts w:ascii="Comic Sans MS" w:hAnsi="Comic Sans MS" w:cs="Comic Sans MS"/>
        </w:rPr>
      </w:pPr>
      <w:r w:rsidRPr="00244391">
        <w:t xml:space="preserve">Στις αλυκές ο διαχωρισμός του θαλασσινού νερού από το αλάτι γίνεται με απόσταξη. </w:t>
      </w:r>
    </w:p>
    <w:p w:rsidR="00244391" w:rsidRPr="00244391" w:rsidRDefault="00244391" w:rsidP="00244391">
      <w:pPr>
        <w:pStyle w:val="a0"/>
      </w:pPr>
      <w:r w:rsidRPr="00244391">
        <w:t xml:space="preserve">Εφαρμογή της απόσταξης έχουμε στην παρασκευή αλκοολούχων ποτών πχ ούζου, </w:t>
      </w:r>
      <w:proofErr w:type="spellStart"/>
      <w:r w:rsidRPr="00244391">
        <w:t>ζιβανίας</w:t>
      </w:r>
      <w:proofErr w:type="spellEnd"/>
      <w:r w:rsidRPr="00244391">
        <w:t xml:space="preserve"> </w:t>
      </w:r>
      <w:proofErr w:type="spellStart"/>
      <w:r w:rsidRPr="00244391">
        <w:t>κλπ</w:t>
      </w:r>
      <w:proofErr w:type="spellEnd"/>
    </w:p>
    <w:p w:rsidR="00244391" w:rsidRPr="00244391" w:rsidRDefault="00244391" w:rsidP="00244391">
      <w:pPr>
        <w:pStyle w:val="a0"/>
        <w:rPr>
          <w:rFonts w:ascii="Comic Sans MS" w:hAnsi="Comic Sans MS" w:cs="Comic Sans MS"/>
        </w:rPr>
      </w:pPr>
      <w:r w:rsidRPr="00244391">
        <w:t xml:space="preserve">Διήθηση (φιλτράρισμα) είναι ο διαχωρισμός ενός στερεού από ένα υγρό με διέλευση του υγρού μέσω πορώδους υλικού (συνήθως διηθητικού χαρτιού). </w:t>
      </w:r>
    </w:p>
    <w:p w:rsidR="00C7262D" w:rsidRPr="00C7262D" w:rsidRDefault="00244391" w:rsidP="00244391">
      <w:pPr>
        <w:pStyle w:val="a"/>
        <w:rPr>
          <w:rFonts w:ascii="Comic Sans MS" w:hAnsi="Comic Sans MS" w:cs="Comic Sans MS"/>
        </w:rPr>
      </w:pPr>
      <w:r w:rsidRPr="00244391">
        <w:t xml:space="preserve"> Σας δίνονται μερικά μείγματα. Επιλέξτε την καταλληλότερη μέθοδο με την οποία μπορούμε να τα διαχωρίσουμε.</w:t>
      </w:r>
    </w:p>
    <w:p w:rsidR="00244391" w:rsidRPr="00244391" w:rsidRDefault="00244391" w:rsidP="00C7262D">
      <w:pPr>
        <w:pStyle w:val="a"/>
        <w:numPr>
          <w:ilvl w:val="0"/>
          <w:numId w:val="0"/>
        </w:numPr>
        <w:ind w:left="426"/>
        <w:jc w:val="both"/>
        <w:rPr>
          <w:rFonts w:ascii="Comic Sans MS" w:hAnsi="Comic Sans MS" w:cs="Comic Sans MS"/>
        </w:rPr>
      </w:pPr>
      <w:r w:rsidRPr="00244391">
        <w:t xml:space="preserve"> </w:t>
      </w:r>
    </w:p>
    <w:tbl>
      <w:tblPr>
        <w:tblW w:w="7796" w:type="dxa"/>
        <w:tblInd w:w="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835"/>
      </w:tblGrid>
      <w:tr w:rsidR="00244391" w:rsidRPr="00244391" w:rsidTr="0024439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4439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ΜΕΘΟΔΟΙ ΔΙΑΧΩΡΙΣΜΟΥ</w:t>
            </w:r>
          </w:p>
        </w:tc>
      </w:tr>
      <w:tr w:rsidR="00244391" w:rsidRPr="00244391" w:rsidTr="00244391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t xml:space="preserve">1. </w:t>
            </w:r>
            <w:r w:rsidRPr="00244391">
              <w:rPr>
                <w:rFonts w:cstheme="minorHAnsi"/>
                <w:i/>
                <w:color w:val="000000"/>
                <w:sz w:val="24"/>
                <w:szCs w:val="24"/>
              </w:rPr>
              <w:t xml:space="preserve">Για να διαχωρίσουμε σ' ένα μείγμα ένα υγρό από ένα στερεό που </w:t>
            </w:r>
            <w:r w:rsidRPr="00C7262D">
              <w:rPr>
                <w:rFonts w:cstheme="minorHAnsi"/>
                <w:i/>
                <w:color w:val="000000"/>
                <w:sz w:val="24"/>
                <w:szCs w:val="24"/>
              </w:rPr>
              <w:t>έχει</w:t>
            </w:r>
            <w:r w:rsidRPr="00244391">
              <w:rPr>
                <w:rFonts w:cstheme="minorHAnsi"/>
                <w:i/>
                <w:color w:val="000000"/>
                <w:sz w:val="24"/>
                <w:szCs w:val="24"/>
              </w:rPr>
              <w:t xml:space="preserve"> κατακαθίσει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Cs/>
                <w:color w:val="000000"/>
                <w:sz w:val="24"/>
                <w:szCs w:val="24"/>
              </w:rPr>
              <w:t xml:space="preserve">Α. </w:t>
            </w:r>
            <w:proofErr w:type="spellStart"/>
            <w:r w:rsidRPr="00244391">
              <w:rPr>
                <w:rFonts w:cstheme="minorHAnsi"/>
                <w:bCs/>
                <w:color w:val="000000"/>
                <w:sz w:val="24"/>
                <w:szCs w:val="24"/>
              </w:rPr>
              <w:t>Απόχυση</w:t>
            </w:r>
            <w:proofErr w:type="spellEnd"/>
          </w:p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Cs/>
                <w:color w:val="000000"/>
                <w:sz w:val="24"/>
                <w:szCs w:val="24"/>
              </w:rPr>
              <w:t>Β. Εξάτμιση</w:t>
            </w:r>
          </w:p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color w:val="000000"/>
                <w:sz w:val="24"/>
                <w:szCs w:val="24"/>
              </w:rPr>
              <w:t>Γ. Διήθηση</w:t>
            </w:r>
          </w:p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color w:val="000000"/>
                <w:sz w:val="24"/>
                <w:szCs w:val="24"/>
              </w:rPr>
              <w:t>Δ. Απόσταξη</w:t>
            </w:r>
          </w:p>
        </w:tc>
      </w:tr>
      <w:tr w:rsidR="00244391" w:rsidRPr="00244391" w:rsidTr="0024439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961" w:type="dxa"/>
            <w:tcBorders>
              <w:righ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Pr="00244391">
              <w:rPr>
                <w:rFonts w:cstheme="minorHAnsi"/>
                <w:i/>
                <w:color w:val="000000"/>
                <w:sz w:val="24"/>
                <w:szCs w:val="24"/>
              </w:rPr>
              <w:t xml:space="preserve">Για να διαχωρίσουμε το αλάτι από το θαλασσινό νερό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391" w:rsidRPr="00244391" w:rsidTr="0024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61" w:type="dxa"/>
            <w:tcBorders>
              <w:righ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t xml:space="preserve">3. </w:t>
            </w:r>
            <w:r w:rsidRPr="00244391">
              <w:rPr>
                <w:rFonts w:cstheme="minorHAnsi"/>
                <w:i/>
                <w:color w:val="000000"/>
                <w:sz w:val="24"/>
                <w:szCs w:val="24"/>
              </w:rPr>
              <w:t xml:space="preserve">Για να παράγουμε το οινόπνευμα από κρασί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391" w:rsidRPr="00244391" w:rsidTr="0024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61" w:type="dxa"/>
            <w:tcBorders>
              <w:righ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t xml:space="preserve">4. </w:t>
            </w:r>
            <w:r w:rsidRPr="00244391">
              <w:rPr>
                <w:rFonts w:cstheme="minorHAnsi"/>
                <w:i/>
                <w:color w:val="000000"/>
                <w:sz w:val="24"/>
                <w:szCs w:val="24"/>
              </w:rPr>
              <w:t xml:space="preserve">Για να καθαρίσουμε το νερό από το ανακατεμένο χώμα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391" w:rsidRPr="00244391" w:rsidTr="00C7262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t xml:space="preserve">5. </w:t>
            </w:r>
            <w:r w:rsidRPr="00244391">
              <w:rPr>
                <w:rFonts w:cstheme="minorHAnsi"/>
                <w:i/>
                <w:color w:val="000000"/>
                <w:sz w:val="24"/>
                <w:szCs w:val="24"/>
              </w:rPr>
              <w:t xml:space="preserve">Για να διαχωρίσουμε οινόπνευμα από νερό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391" w:rsidRPr="00244391" w:rsidTr="00C7262D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391" w:rsidRPr="00244391" w:rsidRDefault="00244391" w:rsidP="002443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443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244391">
              <w:rPr>
                <w:rFonts w:cstheme="minorHAnsi"/>
                <w:color w:val="000000"/>
                <w:sz w:val="24"/>
                <w:szCs w:val="24"/>
              </w:rPr>
              <w:t xml:space="preserve">. .................. </w:t>
            </w:r>
            <w:r w:rsidRPr="002443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244391">
              <w:rPr>
                <w:rFonts w:cstheme="minorHAnsi"/>
                <w:color w:val="000000"/>
                <w:sz w:val="24"/>
                <w:szCs w:val="24"/>
              </w:rPr>
              <w:t xml:space="preserve">. …………… </w:t>
            </w:r>
            <w:r w:rsidRPr="002443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244391">
              <w:rPr>
                <w:rFonts w:cstheme="minorHAnsi"/>
                <w:color w:val="000000"/>
                <w:sz w:val="24"/>
                <w:szCs w:val="24"/>
              </w:rPr>
              <w:t xml:space="preserve">. ……………… </w:t>
            </w:r>
            <w:r w:rsidRPr="002443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244391">
              <w:rPr>
                <w:rFonts w:cstheme="minorHAnsi"/>
                <w:color w:val="000000"/>
                <w:sz w:val="24"/>
                <w:szCs w:val="24"/>
              </w:rPr>
              <w:t xml:space="preserve">. …………… </w:t>
            </w:r>
            <w:r w:rsidRPr="0024439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244391">
              <w:rPr>
                <w:rFonts w:cstheme="minorHAnsi"/>
                <w:color w:val="000000"/>
                <w:sz w:val="24"/>
                <w:szCs w:val="24"/>
              </w:rPr>
              <w:t xml:space="preserve">. …………….. </w:t>
            </w:r>
          </w:p>
        </w:tc>
      </w:tr>
    </w:tbl>
    <w:p w:rsidR="00244391" w:rsidRPr="00244391" w:rsidRDefault="00244391" w:rsidP="00C7262D">
      <w:pPr>
        <w:pStyle w:val="a"/>
        <w:numPr>
          <w:ilvl w:val="0"/>
          <w:numId w:val="0"/>
        </w:numPr>
        <w:ind w:left="426" w:hanging="360"/>
        <w:rPr>
          <w:rFonts w:ascii="Comic Sans MS" w:hAnsi="Comic Sans MS" w:cs="Comic Sans MS"/>
        </w:rPr>
      </w:pPr>
    </w:p>
    <w:p w:rsidR="00244391" w:rsidRPr="00941512" w:rsidRDefault="00244391" w:rsidP="00244391">
      <w:pPr>
        <w:pStyle w:val="a0"/>
        <w:numPr>
          <w:ilvl w:val="0"/>
          <w:numId w:val="0"/>
        </w:numPr>
      </w:pPr>
    </w:p>
    <w:sectPr w:rsidR="00244391" w:rsidRPr="00941512" w:rsidSect="007A5FBA">
      <w:headerReference w:type="default" r:id="rId7"/>
      <w:footerReference w:type="default" r:id="rId8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BA" w:rsidRDefault="007A5FBA" w:rsidP="007A5FBA">
      <w:pPr>
        <w:spacing w:after="0" w:line="240" w:lineRule="auto"/>
      </w:pPr>
      <w:r>
        <w:separator/>
      </w:r>
    </w:p>
  </w:endnote>
  <w:endnote w:type="continuationSeparator" w:id="0">
    <w:p w:rsidR="007A5FBA" w:rsidRDefault="007A5FBA" w:rsidP="007A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852732"/>
      <w:docPartObj>
        <w:docPartGallery w:val="Page Numbers (Bottom of Page)"/>
        <w:docPartUnique/>
      </w:docPartObj>
    </w:sdtPr>
    <w:sdtEndPr/>
    <w:sdtContent>
      <w:p w:rsidR="007A5FBA" w:rsidRDefault="007A5F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582">
          <w:rPr>
            <w:noProof/>
          </w:rPr>
          <w:t>3</w:t>
        </w:r>
        <w:r>
          <w:fldChar w:fldCharType="end"/>
        </w:r>
      </w:p>
    </w:sdtContent>
  </w:sdt>
  <w:p w:rsidR="007A5FBA" w:rsidRDefault="007A5F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BA" w:rsidRDefault="007A5FBA" w:rsidP="007A5FBA">
      <w:pPr>
        <w:spacing w:after="0" w:line="240" w:lineRule="auto"/>
      </w:pPr>
      <w:r>
        <w:separator/>
      </w:r>
    </w:p>
  </w:footnote>
  <w:footnote w:type="continuationSeparator" w:id="0">
    <w:p w:rsidR="007A5FBA" w:rsidRDefault="007A5FBA" w:rsidP="007A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BA" w:rsidRPr="007A5FBA" w:rsidRDefault="007A5FBA">
    <w:pPr>
      <w:pStyle w:val="a8"/>
      <w:rPr>
        <w:rFonts w:asciiTheme="majorHAnsi" w:hAnsiTheme="majorHAnsi" w:cstheme="majorHAnsi"/>
        <w:i/>
        <w:sz w:val="24"/>
      </w:rPr>
    </w:pPr>
    <w:r>
      <w:rPr>
        <w:rFonts w:asciiTheme="majorHAnsi" w:hAnsiTheme="majorHAnsi" w:cstheme="majorHAnsi"/>
        <w:i/>
        <w:noProof/>
        <w:sz w:val="24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236220</wp:posOffset>
              </wp:positionV>
              <wp:extent cx="5288280" cy="0"/>
              <wp:effectExtent l="0" t="0" r="26670" b="19050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8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B5B31F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8.6pt" to="415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" strokecolor="#5b9bd5 [3204]" strokeweight=".5pt">
              <v:stroke joinstyle="miter"/>
            </v:line>
          </w:pict>
        </mc:Fallback>
      </mc:AlternateContent>
    </w:r>
    <w:r w:rsidRPr="007A5FBA">
      <w:rPr>
        <w:rFonts w:asciiTheme="majorHAnsi" w:hAnsiTheme="majorHAnsi" w:cstheme="majorHAnsi"/>
        <w:i/>
        <w:sz w:val="24"/>
      </w:rPr>
      <w:t>Γυμνάσιο Αντιρρίου</w:t>
    </w:r>
    <w:r w:rsidRPr="007A5FBA">
      <w:rPr>
        <w:rFonts w:asciiTheme="majorHAnsi" w:hAnsiTheme="majorHAnsi" w:cstheme="majorHAnsi"/>
        <w:i/>
        <w:sz w:val="24"/>
      </w:rPr>
      <w:tab/>
    </w:r>
    <w:r w:rsidRPr="007A5FBA">
      <w:rPr>
        <w:rFonts w:asciiTheme="majorHAnsi" w:hAnsiTheme="majorHAnsi" w:cstheme="majorHAnsi"/>
        <w:i/>
        <w:sz w:val="24"/>
      </w:rPr>
      <w:tab/>
      <w:t>Χημεία Β΄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7476FE"/>
    <w:multiLevelType w:val="hybridMultilevel"/>
    <w:tmpl w:val="9E1B3F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534B8D"/>
    <w:multiLevelType w:val="hybridMultilevel"/>
    <w:tmpl w:val="5C80FD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22A"/>
    <w:multiLevelType w:val="hybridMultilevel"/>
    <w:tmpl w:val="B2283464"/>
    <w:lvl w:ilvl="0" w:tplc="2E806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611D44"/>
    <w:multiLevelType w:val="hybridMultilevel"/>
    <w:tmpl w:val="5CD6E73A"/>
    <w:lvl w:ilvl="0" w:tplc="564AEB58">
      <w:start w:val="1"/>
      <w:numFmt w:val="decimal"/>
      <w:pStyle w:val="a"/>
      <w:lvlText w:val="%1."/>
      <w:lvlJc w:val="left"/>
      <w:pPr>
        <w:ind w:left="720" w:hanging="360"/>
      </w:pPr>
    </w:lvl>
    <w:lvl w:ilvl="1" w:tplc="25CC8E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0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2DF1"/>
    <w:multiLevelType w:val="hybridMultilevel"/>
    <w:tmpl w:val="A4D419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6F532E"/>
    <w:multiLevelType w:val="hybridMultilevel"/>
    <w:tmpl w:val="C44C2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36DD3"/>
    <w:multiLevelType w:val="multilevel"/>
    <w:tmpl w:val="F58A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4"/>
    <w:rsid w:val="000470AA"/>
    <w:rsid w:val="000A320B"/>
    <w:rsid w:val="001969BC"/>
    <w:rsid w:val="00244391"/>
    <w:rsid w:val="007A5FBA"/>
    <w:rsid w:val="0094065F"/>
    <w:rsid w:val="00941512"/>
    <w:rsid w:val="00A12CA4"/>
    <w:rsid w:val="00A253A7"/>
    <w:rsid w:val="00B57582"/>
    <w:rsid w:val="00C7262D"/>
    <w:rsid w:val="00FB5A70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DB229"/>
  <w15:chartTrackingRefBased/>
  <w15:docId w15:val="{1808A9C6-4A9F-46A3-9CDA-EEE4DC1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262D"/>
  </w:style>
  <w:style w:type="paragraph" w:styleId="1">
    <w:name w:val="heading 1"/>
    <w:basedOn w:val="a1"/>
    <w:next w:val="a1"/>
    <w:link w:val="1Char"/>
    <w:uiPriority w:val="9"/>
    <w:qFormat/>
    <w:rsid w:val="00A12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A12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7A5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7A5F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A12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2"/>
    <w:link w:val="2"/>
    <w:uiPriority w:val="9"/>
    <w:rsid w:val="00A12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1"/>
    <w:link w:val="Char"/>
    <w:uiPriority w:val="34"/>
    <w:qFormat/>
    <w:rsid w:val="00A12CA4"/>
    <w:pPr>
      <w:ind w:left="720"/>
      <w:contextualSpacing/>
    </w:pPr>
  </w:style>
  <w:style w:type="table" w:styleId="a6">
    <w:name w:val="Table Grid"/>
    <w:basedOn w:val="a3"/>
    <w:uiPriority w:val="39"/>
    <w:rsid w:val="00A1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3"/>
    <w:uiPriority w:val="41"/>
    <w:rsid w:val="00A12C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Subtitle"/>
    <w:basedOn w:val="a1"/>
    <w:next w:val="a1"/>
    <w:link w:val="Char0"/>
    <w:uiPriority w:val="11"/>
    <w:qFormat/>
    <w:rsid w:val="000A32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2"/>
    <w:link w:val="a7"/>
    <w:uiPriority w:val="11"/>
    <w:rsid w:val="000A320B"/>
    <w:rPr>
      <w:rFonts w:eastAsiaTheme="minorEastAsia"/>
      <w:color w:val="5A5A5A" w:themeColor="text1" w:themeTint="A5"/>
      <w:spacing w:val="15"/>
    </w:rPr>
  </w:style>
  <w:style w:type="paragraph" w:styleId="a8">
    <w:name w:val="header"/>
    <w:basedOn w:val="a1"/>
    <w:link w:val="Char1"/>
    <w:uiPriority w:val="99"/>
    <w:unhideWhenUsed/>
    <w:rsid w:val="007A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2"/>
    <w:link w:val="a8"/>
    <w:uiPriority w:val="99"/>
    <w:rsid w:val="007A5FBA"/>
  </w:style>
  <w:style w:type="paragraph" w:styleId="a9">
    <w:name w:val="footer"/>
    <w:basedOn w:val="a1"/>
    <w:link w:val="Char2"/>
    <w:uiPriority w:val="99"/>
    <w:unhideWhenUsed/>
    <w:rsid w:val="007A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2"/>
    <w:link w:val="a9"/>
    <w:uiPriority w:val="99"/>
    <w:rsid w:val="007A5FBA"/>
  </w:style>
  <w:style w:type="character" w:customStyle="1" w:styleId="3Char">
    <w:name w:val="Επικεφαλίδα 3 Char"/>
    <w:basedOn w:val="a2"/>
    <w:link w:val="3"/>
    <w:uiPriority w:val="9"/>
    <w:rsid w:val="007A5F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2"/>
    <w:link w:val="4"/>
    <w:uiPriority w:val="9"/>
    <w:rsid w:val="007A5F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name w:val="Άσκηση"/>
    <w:basedOn w:val="a5"/>
    <w:link w:val="Char3"/>
    <w:qFormat/>
    <w:rsid w:val="001969BC"/>
    <w:pPr>
      <w:numPr>
        <w:numId w:val="3"/>
      </w:numPr>
      <w:tabs>
        <w:tab w:val="left" w:pos="426"/>
      </w:tabs>
      <w:autoSpaceDE w:val="0"/>
      <w:autoSpaceDN w:val="0"/>
      <w:adjustRightInd w:val="0"/>
      <w:spacing w:before="120" w:after="0" w:line="240" w:lineRule="auto"/>
      <w:ind w:left="426"/>
      <w:contextualSpacing w:val="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196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Παράγραφος λίστας Char"/>
    <w:basedOn w:val="a2"/>
    <w:link w:val="a5"/>
    <w:uiPriority w:val="34"/>
    <w:rsid w:val="00A253A7"/>
  </w:style>
  <w:style w:type="character" w:customStyle="1" w:styleId="Char3">
    <w:name w:val="Άσκηση Char"/>
    <w:basedOn w:val="Char"/>
    <w:link w:val="a"/>
    <w:rsid w:val="001969BC"/>
    <w:rPr>
      <w:rFonts w:ascii="Calibri" w:hAnsi="Calibri" w:cs="Calibri"/>
      <w:sz w:val="24"/>
      <w:szCs w:val="24"/>
    </w:rPr>
  </w:style>
  <w:style w:type="paragraph" w:customStyle="1" w:styleId="a0">
    <w:name w:val="Υποερώτημα"/>
    <w:basedOn w:val="a"/>
    <w:link w:val="Char4"/>
    <w:qFormat/>
    <w:rsid w:val="00244391"/>
    <w:pPr>
      <w:numPr>
        <w:ilvl w:val="1"/>
      </w:numPr>
      <w:ind w:left="851" w:hanging="425"/>
    </w:pPr>
  </w:style>
  <w:style w:type="paragraph" w:styleId="Web">
    <w:name w:val="Normal (Web)"/>
    <w:basedOn w:val="a1"/>
    <w:uiPriority w:val="99"/>
    <w:semiHidden/>
    <w:unhideWhenUsed/>
    <w:rsid w:val="00C7262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Υποερώτημα Char"/>
    <w:basedOn w:val="Char3"/>
    <w:link w:val="a0"/>
    <w:rsid w:val="00244391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2024-10-08T09:46:00Z</dcterms:created>
  <dcterms:modified xsi:type="dcterms:W3CDTF">2024-10-08T10:19:00Z</dcterms:modified>
</cp:coreProperties>
</file>