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4" w:rsidRPr="004917B4" w:rsidRDefault="004917B4" w:rsidP="004917B4">
      <w:pPr>
        <w:pStyle w:val="1"/>
        <w:spacing w:before="0" w:after="120"/>
      </w:pPr>
      <w:r w:rsidRPr="004917B4">
        <w:t xml:space="preserve">ΔΙΑΣΠΑΣΗ ΝΕΡΟΥ – ΧΗΜΙΚΕΣ ΕΝΩΣΕΙΣ ΚΑΙ ΧΗΜΙΚΑ ΣΤΟΙΧΕΙΑ  </w:t>
      </w:r>
    </w:p>
    <w:p w:rsidR="004917B4" w:rsidRPr="004917B4" w:rsidRDefault="004917B4" w:rsidP="004917B4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Κατά την ηλεκτρολυτική διάσπαση του νερού παράγονται δυο αέρια, το οξυγόνο και το υδρογόνο. Αν στον ένα σωλήνα συλλέξουμε 6mL υδρογόνο, πόσα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 οξυγόνο θα συλλέξουμε στον άλλο σωλήνα; (Να δικαιολογήσετε την απάντησή σας)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17B4" w:rsidRPr="004917B4" w:rsidRDefault="004917B4" w:rsidP="004917B4">
      <w:pPr>
        <w:pStyle w:val="a5"/>
        <w:spacing w:line="240" w:lineRule="auto"/>
        <w:ind w:left="284"/>
        <w:rPr>
          <w:rFonts w:ascii="CMU Sans Serif" w:hAnsi="CMU Sans Serif" w:cs="CMU Sans Serif"/>
        </w:rPr>
      </w:pPr>
    </w:p>
    <w:p w:rsidR="004917B4" w:rsidRPr="004917B4" w:rsidRDefault="004917B4" w:rsidP="004917B4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Τρεις ουσίες Α, Β, Γ διασπάστηκαν και έδωσαν υδρογόνο και οξυγόνο σε ορισμένους όγκους το καθένα. Να κυκλώσετε ποια από αυτές είναι το νερό: 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υδρογόνο 6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 οξυγόνο 6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.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υδρογόνο 1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 οξυγόνο 8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.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υδρογόνο 16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 οξυγόνο 8 </w:t>
      </w:r>
      <w:proofErr w:type="spellStart"/>
      <w:r w:rsidRPr="004917B4">
        <w:rPr>
          <w:rFonts w:ascii="CMU Sans Serif" w:hAnsi="CMU Sans Serif" w:cs="CMU Sans Serif"/>
        </w:rPr>
        <w:t>mL</w:t>
      </w:r>
      <w:proofErr w:type="spellEnd"/>
      <w:r w:rsidRPr="004917B4">
        <w:rPr>
          <w:rFonts w:ascii="CMU Sans Serif" w:hAnsi="CMU Sans Serif" w:cs="CMU Sans Serif"/>
        </w:rPr>
        <w:t xml:space="preserve">   </w:t>
      </w:r>
    </w:p>
    <w:p w:rsidR="004917B4" w:rsidRPr="004917B4" w:rsidRDefault="004917B4" w:rsidP="004917B4">
      <w:pPr>
        <w:pStyle w:val="a5"/>
        <w:spacing w:line="240" w:lineRule="auto"/>
        <w:ind w:left="284"/>
        <w:rPr>
          <w:rFonts w:ascii="CMU Sans Serif" w:hAnsi="CMU Sans Serif" w:cs="CMU Sans Serif"/>
        </w:rPr>
      </w:pPr>
    </w:p>
    <w:p w:rsidR="004917B4" w:rsidRPr="004917B4" w:rsidRDefault="004917B4" w:rsidP="004917B4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Τι ονομάζεται χημικό στοιχείο και τι χημική ένωση; 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>Χημικό στοιχείο …………………………………………….………………………………….………………….……………</w:t>
      </w:r>
      <w:r>
        <w:rPr>
          <w:rFonts w:ascii="CMU Sans Serif" w:hAnsi="CMU Sans Serif" w:cs="CMU Sans Serif"/>
        </w:rPr>
        <w:t>…</w:t>
      </w:r>
      <w:r w:rsidRPr="004917B4">
        <w:rPr>
          <w:rFonts w:ascii="CMU Sans Serif" w:hAnsi="CMU Sans Serif" w:cs="CMU Sans Serif"/>
        </w:rPr>
        <w:t>…</w:t>
      </w:r>
      <w:r>
        <w:rPr>
          <w:rFonts w:ascii="CMU Sans Serif" w:hAnsi="CMU Sans Serif" w:cs="CMU Sans Serif"/>
        </w:rPr>
        <w:t>……</w:t>
      </w:r>
      <w:r w:rsidRPr="004917B4">
        <w:rPr>
          <w:rFonts w:ascii="CMU Sans Serif" w:hAnsi="CMU Sans Serif" w:cs="CMU Sans Serif"/>
        </w:rPr>
        <w:t xml:space="preserve"> ……………………………………………………………………………………………………………………………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>Χημική ένωση  ……………………………………………………………………………………………………………………</w:t>
      </w:r>
      <w:r>
        <w:rPr>
          <w:rFonts w:ascii="CMU Sans Serif" w:hAnsi="CMU Sans Serif" w:cs="CMU Sans Serif"/>
        </w:rPr>
        <w:t>………</w:t>
      </w:r>
      <w:r w:rsidRPr="004917B4">
        <w:rPr>
          <w:rFonts w:ascii="CMU Sans Serif" w:hAnsi="CMU Sans Serif" w:cs="CMU Sans Serif"/>
        </w:rPr>
        <w:t xml:space="preserve"> ………………………………………………</w:t>
      </w:r>
      <w:r>
        <w:rPr>
          <w:rFonts w:ascii="CMU Sans Serif" w:hAnsi="CMU Sans Serif" w:cs="CMU Sans Serif"/>
        </w:rPr>
        <w:t>……………………………………………………………………………</w:t>
      </w:r>
    </w:p>
    <w:p w:rsidR="004917B4" w:rsidRPr="004917B4" w:rsidRDefault="004917B4" w:rsidP="004917B4">
      <w:pPr>
        <w:pStyle w:val="a5"/>
        <w:spacing w:line="240" w:lineRule="auto"/>
        <w:ind w:left="284"/>
        <w:rPr>
          <w:rFonts w:ascii="CMU Sans Serif" w:hAnsi="CMU Sans Serif" w:cs="CMU Sans Serif"/>
        </w:rPr>
      </w:pPr>
    </w:p>
    <w:p w:rsidR="004917B4" w:rsidRPr="004917B4" w:rsidRDefault="004917B4" w:rsidP="004917B4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>Για τι</w:t>
      </w:r>
      <w:r>
        <w:rPr>
          <w:rFonts w:ascii="CMU Sans Serif" w:hAnsi="CMU Sans Serif" w:cs="CMU Sans Serif"/>
        </w:rPr>
        <w:t xml:space="preserve">ς παρακάτω ουσίες να βάλετε:  </w:t>
      </w:r>
      <w:r w:rsidRPr="004917B4">
        <w:rPr>
          <w:rFonts w:ascii="CMU Sans Serif" w:hAnsi="CMU Sans Serif" w:cs="CMU Sans Serif"/>
        </w:rPr>
        <w:t>Χ. Σ. για τα χημικά στοιχεία και Χ. Εν. για τις χημικές ενώσεις.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διοξείδιο του άνθρακα ……..          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οινόπνευμα …….                      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χλωριούχο νάτριο ……                   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υδρογόνο ……..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>νερό ………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>σίδηρος ………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γλυκόζη ………            </w:t>
      </w:r>
    </w:p>
    <w:p w:rsidR="004917B4" w:rsidRPr="004917B4" w:rsidRDefault="004917B4" w:rsidP="004917B4">
      <w:pPr>
        <w:pStyle w:val="a5"/>
        <w:spacing w:line="240" w:lineRule="auto"/>
        <w:ind w:left="284"/>
        <w:rPr>
          <w:rFonts w:ascii="CMU Sans Serif" w:hAnsi="CMU Sans Serif" w:cs="CMU Sans Serif"/>
        </w:rPr>
      </w:pPr>
    </w:p>
    <w:p w:rsidR="004917B4" w:rsidRPr="004917B4" w:rsidRDefault="004917B4" w:rsidP="004917B4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Να χαρακτηρίσετε σαν Σωστή ή Λάθος κάθε μια από τις παρακάτω προτάσεις: 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Οι χημικές ουσίες έχουν σταθερή σύσταση.  </w:t>
      </w:r>
    </w:p>
    <w:p w:rsidR="004917B4" w:rsidRPr="004917B4" w:rsidRDefault="004917B4" w:rsidP="004917B4">
      <w:pPr>
        <w:pStyle w:val="a5"/>
        <w:numPr>
          <w:ilvl w:val="1"/>
          <w:numId w:val="5"/>
        </w:numPr>
        <w:spacing w:line="240" w:lineRule="auto"/>
        <w:ind w:left="709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Το νερό είναι μείγμα οξυγόνου και υδρογόνου.   </w:t>
      </w:r>
    </w:p>
    <w:p w:rsidR="004917B4" w:rsidRPr="004917B4" w:rsidRDefault="004917B4" w:rsidP="004917B4">
      <w:pPr>
        <w:pStyle w:val="a5"/>
        <w:spacing w:line="240" w:lineRule="auto"/>
        <w:ind w:left="284"/>
        <w:rPr>
          <w:rFonts w:ascii="CMU Sans Serif" w:hAnsi="CMU Sans Serif" w:cs="CMU Sans Serif"/>
        </w:rPr>
      </w:pPr>
    </w:p>
    <w:p w:rsidR="004917B4" w:rsidRPr="004917B4" w:rsidRDefault="004917B4" w:rsidP="004917B4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CMU Sans Serif" w:hAnsi="CMU Sans Serif" w:cs="CMU Sans Serif"/>
        </w:rPr>
      </w:pPr>
      <w:r w:rsidRPr="004917B4">
        <w:rPr>
          <w:rFonts w:ascii="CMU Sans Serif" w:hAnsi="CMU Sans Serif" w:cs="CMU Sans Serif"/>
        </w:rPr>
        <w:t xml:space="preserve">Να αντιστοιχίσετε την ουσία της 1ης στήλης με τα χαρακτηριστικά της 2ης στήλης.     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4917B4" w:rsidRPr="004917B4" w:rsidTr="00730254">
        <w:tc>
          <w:tcPr>
            <w:tcW w:w="6095" w:type="dxa"/>
          </w:tcPr>
          <w:p w:rsidR="004917B4" w:rsidRPr="004917B4" w:rsidRDefault="004917B4" w:rsidP="00730254">
            <w:pPr>
              <w:rPr>
                <w:rFonts w:ascii="CMU Sans Serif" w:hAnsi="CMU Sans Serif" w:cs="CMU Sans Serif"/>
              </w:rPr>
            </w:pPr>
            <w:r w:rsidRPr="004917B4">
              <w:rPr>
                <w:rFonts w:ascii="CMU Sans Serif" w:hAnsi="CMU Sans Serif" w:cs="CMU Sans Serif"/>
              </w:rPr>
              <w:t xml:space="preserve">1. Τα συστατικά διατηρούν πολλές από τις ιδιότητές τους.  </w:t>
            </w:r>
          </w:p>
        </w:tc>
        <w:tc>
          <w:tcPr>
            <w:tcW w:w="2410" w:type="dxa"/>
          </w:tcPr>
          <w:p w:rsidR="004917B4" w:rsidRPr="004917B4" w:rsidRDefault="004917B4" w:rsidP="00730254">
            <w:pPr>
              <w:rPr>
                <w:rFonts w:ascii="CMU Sans Serif" w:hAnsi="CMU Sans Serif" w:cs="CMU Sans Serif"/>
              </w:rPr>
            </w:pPr>
            <w:r w:rsidRPr="004917B4">
              <w:rPr>
                <w:rFonts w:ascii="CMU Sans Serif" w:hAnsi="CMU Sans Serif" w:cs="CMU Sans Serif"/>
              </w:rPr>
              <w:t xml:space="preserve">Α. μείγμα  </w:t>
            </w:r>
          </w:p>
        </w:tc>
      </w:tr>
      <w:tr w:rsidR="004917B4" w:rsidRPr="004917B4" w:rsidTr="00730254">
        <w:tc>
          <w:tcPr>
            <w:tcW w:w="6095" w:type="dxa"/>
          </w:tcPr>
          <w:p w:rsidR="004917B4" w:rsidRPr="004917B4" w:rsidRDefault="004917B4" w:rsidP="00730254">
            <w:pPr>
              <w:rPr>
                <w:rFonts w:ascii="CMU Sans Serif" w:hAnsi="CMU Sans Serif" w:cs="CMU Sans Serif"/>
              </w:rPr>
            </w:pPr>
            <w:r w:rsidRPr="004917B4">
              <w:rPr>
                <w:rFonts w:ascii="CMU Sans Serif" w:hAnsi="CMU Sans Serif" w:cs="CMU Sans Serif"/>
              </w:rPr>
              <w:t>2. Η ποσοτική σύσταση διαφέρει.</w:t>
            </w:r>
          </w:p>
        </w:tc>
        <w:tc>
          <w:tcPr>
            <w:tcW w:w="2410" w:type="dxa"/>
          </w:tcPr>
          <w:p w:rsidR="004917B4" w:rsidRPr="004917B4" w:rsidRDefault="004917B4" w:rsidP="00730254">
            <w:pPr>
              <w:rPr>
                <w:rFonts w:ascii="CMU Sans Serif" w:hAnsi="CMU Sans Serif" w:cs="CMU Sans Serif"/>
              </w:rPr>
            </w:pPr>
            <w:r w:rsidRPr="004917B4">
              <w:rPr>
                <w:rFonts w:ascii="CMU Sans Serif" w:hAnsi="CMU Sans Serif" w:cs="CMU Sans Serif"/>
              </w:rPr>
              <w:t xml:space="preserve">Β. χημική ένωση  </w:t>
            </w:r>
          </w:p>
        </w:tc>
      </w:tr>
      <w:tr w:rsidR="004917B4" w:rsidRPr="004917B4" w:rsidTr="00730254">
        <w:tc>
          <w:tcPr>
            <w:tcW w:w="6095" w:type="dxa"/>
          </w:tcPr>
          <w:p w:rsidR="004917B4" w:rsidRPr="004917B4" w:rsidRDefault="004917B4" w:rsidP="00730254">
            <w:pPr>
              <w:rPr>
                <w:rFonts w:ascii="CMU Sans Serif" w:hAnsi="CMU Sans Serif" w:cs="CMU Sans Serif"/>
              </w:rPr>
            </w:pPr>
            <w:r w:rsidRPr="004917B4">
              <w:rPr>
                <w:rFonts w:ascii="CMU Sans Serif" w:hAnsi="CMU Sans Serif" w:cs="CMU Sans Serif"/>
              </w:rPr>
              <w:t xml:space="preserve">3. Έχει σταθερή σύσταση.    </w:t>
            </w:r>
          </w:p>
        </w:tc>
        <w:tc>
          <w:tcPr>
            <w:tcW w:w="2410" w:type="dxa"/>
          </w:tcPr>
          <w:p w:rsidR="004917B4" w:rsidRPr="004917B4" w:rsidRDefault="004917B4" w:rsidP="00730254">
            <w:pPr>
              <w:rPr>
                <w:rFonts w:ascii="CMU Sans Serif" w:hAnsi="CMU Sans Serif" w:cs="CMU Sans Serif"/>
              </w:rPr>
            </w:pPr>
          </w:p>
        </w:tc>
      </w:tr>
    </w:tbl>
    <w:p w:rsidR="004917B4" w:rsidRPr="004917B4" w:rsidRDefault="004917B4" w:rsidP="004917B4">
      <w:pPr>
        <w:spacing w:line="240" w:lineRule="auto"/>
        <w:rPr>
          <w:rFonts w:ascii="CMU Sans Serif" w:hAnsi="CMU Sans Serif" w:cs="CMU Sans Serif"/>
        </w:rPr>
      </w:pPr>
    </w:p>
    <w:p w:rsidR="003B435D" w:rsidRPr="004917B4" w:rsidRDefault="003B435D" w:rsidP="004917B4">
      <w:pPr>
        <w:ind w:left="284"/>
        <w:rPr>
          <w:rFonts w:ascii="CMU Sans Serif" w:hAnsi="CMU Sans Serif" w:cs="CMU Sans Serif"/>
        </w:rPr>
      </w:pPr>
      <w:bookmarkStart w:id="0" w:name="_GoBack"/>
      <w:bookmarkEnd w:id="0"/>
    </w:p>
    <w:sectPr w:rsidR="003B435D" w:rsidRPr="004917B4" w:rsidSect="004917B4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MU Sans Serif">
    <w:panose1 w:val="02000603000000000000"/>
    <w:charset w:val="00"/>
    <w:family w:val="modern"/>
    <w:notTrueType/>
    <w:pitch w:val="variable"/>
    <w:sig w:usb0="E10002FF" w:usb1="5201E9EB" w:usb2="00020004" w:usb3="00000000" w:csb0="000001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0F"/>
    <w:multiLevelType w:val="multilevel"/>
    <w:tmpl w:val="432EC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611D44"/>
    <w:multiLevelType w:val="hybridMultilevel"/>
    <w:tmpl w:val="5CD6E73A"/>
    <w:lvl w:ilvl="0" w:tplc="564AEB58">
      <w:start w:val="1"/>
      <w:numFmt w:val="decimal"/>
      <w:pStyle w:val="a"/>
      <w:lvlText w:val="%1."/>
      <w:lvlJc w:val="left"/>
      <w:pPr>
        <w:ind w:left="720" w:hanging="360"/>
      </w:pPr>
    </w:lvl>
    <w:lvl w:ilvl="1" w:tplc="25CC8E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0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4"/>
    <w:rsid w:val="003B435D"/>
    <w:rsid w:val="004917B4"/>
    <w:rsid w:val="004C6E3F"/>
    <w:rsid w:val="009D7EA4"/>
    <w:rsid w:val="00C374BA"/>
    <w:rsid w:val="00D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39C51-9D61-4AB0-8725-2079BD65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17B4"/>
  </w:style>
  <w:style w:type="paragraph" w:styleId="1">
    <w:name w:val="heading 1"/>
    <w:basedOn w:val="a1"/>
    <w:next w:val="a1"/>
    <w:link w:val="1Char"/>
    <w:uiPriority w:val="9"/>
    <w:qFormat/>
    <w:rsid w:val="004917B4"/>
    <w:pPr>
      <w:keepNext/>
      <w:keepLines/>
      <w:spacing w:before="240" w:after="0"/>
      <w:outlineLvl w:val="0"/>
    </w:pPr>
    <w:rPr>
      <w:rFonts w:ascii="CMU Sans Serif" w:eastAsiaTheme="majorEastAsia" w:hAnsi="CMU Sans Serif" w:cs="CMU Sans Serif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Άσκηση"/>
    <w:basedOn w:val="a5"/>
    <w:link w:val="Char"/>
    <w:qFormat/>
    <w:rsid w:val="00C374BA"/>
    <w:pPr>
      <w:numPr>
        <w:numId w:val="4"/>
      </w:numPr>
      <w:tabs>
        <w:tab w:val="left" w:pos="426"/>
      </w:tabs>
      <w:autoSpaceDE w:val="0"/>
      <w:autoSpaceDN w:val="0"/>
      <w:adjustRightInd w:val="0"/>
      <w:spacing w:before="120" w:after="0" w:line="240" w:lineRule="auto"/>
      <w:contextualSpacing w:val="0"/>
    </w:pPr>
    <w:rPr>
      <w:rFonts w:ascii="Calibri" w:hAnsi="Calibri" w:cs="Calibri"/>
      <w:sz w:val="24"/>
      <w:szCs w:val="24"/>
    </w:rPr>
  </w:style>
  <w:style w:type="character" w:customStyle="1" w:styleId="Char">
    <w:name w:val="Άσκηση Char"/>
    <w:basedOn w:val="a2"/>
    <w:link w:val="a"/>
    <w:rsid w:val="00C374BA"/>
    <w:rPr>
      <w:rFonts w:ascii="Calibri" w:hAnsi="Calibri" w:cs="Calibri"/>
      <w:sz w:val="24"/>
      <w:szCs w:val="24"/>
    </w:rPr>
  </w:style>
  <w:style w:type="paragraph" w:styleId="a5">
    <w:name w:val="List Paragraph"/>
    <w:basedOn w:val="a1"/>
    <w:uiPriority w:val="34"/>
    <w:qFormat/>
    <w:rsid w:val="009D7EA4"/>
    <w:pPr>
      <w:ind w:left="720"/>
      <w:contextualSpacing/>
    </w:pPr>
  </w:style>
  <w:style w:type="paragraph" w:customStyle="1" w:styleId="a0">
    <w:name w:val="Υποερώτημα"/>
    <w:basedOn w:val="a"/>
    <w:link w:val="Char0"/>
    <w:qFormat/>
    <w:rsid w:val="00C374BA"/>
    <w:pPr>
      <w:numPr>
        <w:ilvl w:val="1"/>
      </w:numPr>
    </w:pPr>
  </w:style>
  <w:style w:type="character" w:customStyle="1" w:styleId="Char0">
    <w:name w:val="Υποερώτημα Char"/>
    <w:basedOn w:val="Char"/>
    <w:link w:val="a0"/>
    <w:rsid w:val="00C374BA"/>
    <w:rPr>
      <w:rFonts w:ascii="Calibri" w:hAnsi="Calibri" w:cs="Calibri"/>
      <w:sz w:val="24"/>
      <w:szCs w:val="24"/>
    </w:rPr>
  </w:style>
  <w:style w:type="character" w:customStyle="1" w:styleId="1Char">
    <w:name w:val="Επικεφαλίδα 1 Char"/>
    <w:basedOn w:val="a2"/>
    <w:link w:val="1"/>
    <w:uiPriority w:val="9"/>
    <w:rsid w:val="004917B4"/>
    <w:rPr>
      <w:rFonts w:ascii="CMU Sans Serif" w:eastAsiaTheme="majorEastAsia" w:hAnsi="CMU Sans Serif" w:cs="CMU Sans Serif"/>
      <w:color w:val="2E74B5" w:themeColor="accent1" w:themeShade="BF"/>
      <w:sz w:val="32"/>
      <w:szCs w:val="32"/>
    </w:rPr>
  </w:style>
  <w:style w:type="table" w:styleId="a6">
    <w:name w:val="Table Grid"/>
    <w:basedOn w:val="a3"/>
    <w:uiPriority w:val="39"/>
    <w:rsid w:val="0049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Char1"/>
    <w:uiPriority w:val="99"/>
    <w:semiHidden/>
    <w:unhideWhenUsed/>
    <w:rsid w:val="004C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2"/>
    <w:link w:val="a7"/>
    <w:uiPriority w:val="99"/>
    <w:semiHidden/>
    <w:rsid w:val="004C6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2025-01-20T05:46:00Z</cp:lastPrinted>
  <dcterms:created xsi:type="dcterms:W3CDTF">2025-01-17T11:12:00Z</dcterms:created>
  <dcterms:modified xsi:type="dcterms:W3CDTF">2025-01-20T08:15:00Z</dcterms:modified>
</cp:coreProperties>
</file>